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over 8 years in IT consulting and cloud-based infrastructure development. Proficient in diverse programming languages, frameworks, and methodologies, including Microservices architecture and CI/CD practices. Proven track record in optimizing software systems to improve throughput and reliability while reducing time to market.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React, Node.js,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Terraform,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TDD, CI/CD, SOA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 for financial applications, resulting in a 30% increase in transaction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deployments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APIs for integration with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functions that reduced costs by 40% and enhanced scalability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migrated monolithic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streamlining development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response time to client requirements and increasing overall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on legacy systems,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 techniques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query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development, ensuring a responsive design that improved user satisfaction metrics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highly available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continued uptime during peak load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mentoring junior developers to enhance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management, improving deployment efficiency and scalability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caching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database load and improving application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robust logging and monitoring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incident response capabilities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and ensuring the reliability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custom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extensive client requirements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various client applications, focusing on security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schema design and optimization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quality assurance efforts that reduced defects by 25%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principles in project delivery, participating in sprint planning and daily stand-ups to ensure transparency and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into the development workflow, enhancing collaboration among team members and versioning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for junior engineers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to cultivate team skills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stakeholder meetings to gather requirements and translate business needs into technical specifications, improving project alignment.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various data processing tasks, streamlining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systems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service interaction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modern application frameworks, significantly improving maintainability and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tasks, including backup and recovery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and user guides for deployed applications and services, improving user onboarding and technical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promoting adherence to best coding practices and fostering continuous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efforts to troubleshoot and resolve issues in both pre-production and production environments,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performance analysis and enhancement of existing applications through profiling and targeted optimizations.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