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consulting. Proficient in developing scalable software solutions with a focus on cloud computing, data analytics, and AI-driven technologies. Adept at optimizing performance through effective coding practices using cutting-edge frameworks and programming languages. Demonstrates a solid understanding of industry standards and agile methodologies, with a knack for delivering high-impact projects that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ASP.NET Core,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Puppet,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Ruby on Rails, Laravel, .NET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cloud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with third-party applications and improving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 Streams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data throughput for analytical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maintainability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create technical specifications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setup and reducing configuration drift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 fetching strategies that improved frontend application performance by reducing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to support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decreasing bug rate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cost management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monitoring and alerts, resulting in a 20% decrease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 performance metrics and troubleshoot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to enhance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facilitated discussions that led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within the team, improving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implementing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that resulted in faster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launch of multiple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interfaces, improving user engagement and application usability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 modernization, transitioning monolithic applications to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mentoring, facilitating knowledge sharing sessions about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strategies for performance tuning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container orchestration and deployment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authentication, improving application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techniques that improved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team-oriented project management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transparency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performance metrics were met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content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enterprise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articulate technical solutions using foundational client-server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backup and recovery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lifecycle management policies to secure data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