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full-stack development, software architecture, and systems integration. Proven track record of leveraging multiple technologies to deliver innovative solutions. Strong advocate for agile methodologies and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Mochajs, Travis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with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communication across applications, enhancing system performance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S3 for storage and EC2 for scalable compute resources,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operational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resources efficiently and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performance bottlenecks and reducing latency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of deliverables and reducing bug counts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enhancing project timeliness and stakeholder satisfaction by at least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code for legacy applications, implementing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best coding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application performance optimization, receiving positive feedback from attendees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duties, providing support for critical application outages and applying recovery strategies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integrated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over 100,000 monthly active users and ensuring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retrieval performance by optimizing SQL queries and employing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of legacy applications to RESTful services,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service reusability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reduction in manual testing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industry trends, advocating for continuous learning, and implementation of best technical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discussion sessions on Agile workflows and development tools,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improving fault tolerance and scalability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enhance operational productivity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user interfaces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maintenance and optimization of Java-based systems, enhancing system performance and resource utilization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on-premises applications to AWS,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resulting in improved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various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user interface testing, resulting in a marked decrease in manual testing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assisted in user training for new software deployments, supporting a smooth transition for all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to analyze system integration requirements and enhancements, ensuring all stakeholder needs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problem-solving efforts to diagnose and resolve software defects effectively, maintaining system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