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software development and IT consulting. Proven expertise in architecting, designing, and implementing high-quality software solutions using a broad spectrum of technologies. Adept in leading cross-functional teams to deliver innovative solutions that drive business success, while maintaining a focus on quality, scalability, and performance. Passionate about utilizing agile methodologies and optimized development practices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REST API Security, Firewall Configuration,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for a multi-tenant SaaS application, enhancing scalability and performance, resulting in a 30% increase in response time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experience improvements that elevated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development pipeline, establishing a seamless CI/CD workflow that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define software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implement features quickly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secured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high data protection standards across applications, leading to zero security breaches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backend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limiting latency by 40%, contributing to a robust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DynamoDB to create serverless architectures that reduced operational costs by 20%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engineers, fostering a culture of quality and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test coverage from 50% to 85%, significantly reducing regression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management efficiency and facilitating easy scaling in response to increased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leading to reduced server response times by an average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processing, enabling data-driven decisions that improved project outcomes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continuous integration and deployment, enhancing team productivity and deployment reliability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collaboration with cross-functional teams to align software development goals with business objectives, increasing project success rate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and ensuring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modularity and scalability, notably enhancing the response handling during high-load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and manipulation and achieving an overall performance increase of 30%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stability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tasked with enhancing software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resulting in improved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application performance metrics and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planning, stand-ups, and retrospective meetings to continuously enhance process efficiency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project solutions, ensuring clarity and accessibility for cross-departmental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protocols and compliance with modern authentication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cost-efficiency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management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into development processes and maintaining timeline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integration and reducing time-to-delivery for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