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full-stack development, specializing in cloud-based solutions, software architecture, and cutting-edge technology implementations. Proven ability to drive project success through strong collaboration, innovative problem-solving, and code excellence across various industries in IT consulting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OpenID Connect,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Bootstrap, Material-UI, Express.js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efficiency for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deploying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managing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access control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cross-functional teams to develop data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decision-making processes through robust data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code quality and functionality, reducing bug rates by 30% in delivered software.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achieving consistent environments across all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launched a multi-tenant SaaS platform,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back-end, accommodating increasing user demand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performance optimizations, implementing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application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encouraging the adoption of practices like continuous integration and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collaborated on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efficiency and product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allowing for streamlined workflows and successful sprint planning processes that led to timely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event-driven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message queueing systems to enable real-time data processing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prototype web applications which improved design-to-code handoff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APIs, UI, and systems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better cross-team collaboration and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performance and scalability of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ensuring adherence to coding standards and improving overall code quality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integration with external services,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data fetching efficiencies and reducing API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maintain complex database schemas for high-traffic applications, ensuring data security and resilient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critical bugs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workshops on best practices in application security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security-first approaches 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architectural design of a new data processing pipeline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serverless applications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clients to gather requirements, translating business needs into technical specifications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corporate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robust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troubleshooting efforts regarding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reliability and data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discussions, providing insights on microservices and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mobile responsiveness and overall user engagement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multiple project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task visibility and team accountability, enhancing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maintenance of existing applications, optimizing performance and incorporating new features based on user feedback and testing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enhance software delivery processes, reducing deployment times across multiple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server configurations, APIs, and user guides to support internal teams and clients, fostering user understanding.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