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IT consulting, specializing in full-stack development, cloud infrastructure, and microservices architecture. Proven track record in delivering robust software solutions using modern technologies and frameworks in a collaborative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Jenkins,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highly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99.99%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effort by 40% and accelerating time to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optimizing data retrieval and minimizing response time by implementing caching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test coverage from 70% to 95%, resulting in a significant reduction in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management, fostering a culture of continuous improvement and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translate business requirements into technical specifications,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a 30% improvement in application response time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API, enhancing user experience and improving transaction handling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ensuring consistent and clean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provided constructive feedback to peers, ensuring compliance with coding standards and improving code quality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various development duties including bug fixing and feature enhancement in existing applications, resulting in increased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knowledge-sharing sessions to keep the team updated on emerging technologies, specifically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architectural best practices for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efficient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engagement on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SQL and NoSQL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through index management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adapt to changing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improve development and production environment parity, thus minimizing the emergence of environment-specific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communication between front-end and back-end services, ensuring data integrity and security with OAuth2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maintain source code integrity and streamline team collaboration, reducing merge conflicts by 50%.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architecture of solutions that supported user authentication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page load times by 20% and providing a better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back-end services, achieving 85% code coverage and ensuring robust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define system objectives,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troubleshoot software issues and bugs, providing solutions that improved application reliability and usability for end-users across various customer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Microsoft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and managing relational databases for client projects, ensuring data consistency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knowledge in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existing APIs for better data query efficiencies and client-side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