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Cloud Infrastructure Engineer with 10+ years in infrastructure and platform engineering, specializing in AWS services, infrastructure automation, and security-first design. Adept in collaborating within agile teams, utilizing infrastructure-as-code (IaC) practices with Terraform to streamline deployment processes. Proven problem solver with mature communication skills to interface effectively with cross-functional engineering and operations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EKS, RDS, VPCs, IAM,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IL4, Cloud Security,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Monitoring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resilient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high-availability and low-latency solutions to support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reducing provisioning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for spinning up multi-tier architectures, incorporating best practices for code reuse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visibility and alerting capabilities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procedures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testing and production environments, enhancing CI/CD pipeline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automate routine tasks, resulting in improved operational efficiency and reduced error rates in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security-first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designs,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for client-facing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cost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appropriate service selection to minimize costs without sacrificing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configuration management, improving application deployment consistency and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operational support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resolving incidents swiftly to maintain uptime and reliability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team meetings, promoting best practices for cloud infrastructure management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guidance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the team, enhancing overall team capabilities in cloud infrastructure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deliver infrastructure solutions, ensuring alignment with customer needs and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on cloud architecture and operational procedures, enhancing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by designing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seamless transitions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cost analysis and budget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optimizing resource allocations and recommending adjustments to meet financial targets.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infrastructure provisioning, facilitating rapid deployment of environments that support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assessments to ensure AWS compliance with industry standards, providing recommendations for improving security posture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in Amazon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performance meets established SLAs, providing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workflow, enhancing development speed while maintaining standardized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troubleshooting for cloud deployments, minimizing downtime by over 25% through proactive incident management and rapid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best practices to enhance team knowledge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development teams,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scalable and secure web applications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benchmarking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to maximize throughput and minimize latency in web service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environment provisioning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ensuring consistent configurations across development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assess client needs and propose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stack, resulting in a 30%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batch jobs and data migrations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 and reliability of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coordinated with team members on deployment procedures, ensuring alignment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initiatives by creating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functional reliability, leading to an improved CI/CD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systems architecture discussions and decision-making processes, evaluating new technologies to enhance capabilities and innovate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