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Highly skilled engineer with extensive experience in healthcare interoperability, specializing in LIS integrations and EHR systems. Proven track record in building secure applications for lab data processing and integration, ensuring adherence to healthcare compliance standards like HIPAA.</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 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SQL, NoSQL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Integration Standards:</w:t>
      </w:r>
      <w:r w:rsidRPr="00C3688B">
        <w:rPr>
          <w:rFonts w:ascii="Arial" w:hAnsi="Arial" w:cs="Arial"/>
          <w:color w:val="424242" w:themeColor="text1" w:themeShade="BF"/>
          <w:sz w:val="20"/>
          <w:szCs w:val="20"/>
        </w:rPr>
        <w:t xml:space="preserve"> HL7 v2, HL7 v3, FHIR, ASTM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Laboratory Systems:</w:t>
      </w:r>
      <w:r w:rsidRPr="00C3688B">
        <w:rPr>
          <w:rFonts w:ascii="Arial" w:hAnsi="Arial" w:cs="Arial"/>
          <w:color w:val="424242" w:themeColor="text1" w:themeShade="BF"/>
          <w:sz w:val="20"/>
          <w:szCs w:val="20"/>
        </w:rPr>
        <w:t xml:space="preserve"> Copath LIS, Sunquest, Cerner PathNet, LIS Integration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Azure, Google Cloud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JUnit, Postman, SOAP UI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&amp; Protocols:</w:t>
      </w:r>
      <w:r w:rsidRPr="00C3688B">
        <w:rPr>
          <w:rFonts w:ascii="Arial" w:hAnsi="Arial" w:cs="Arial"/>
          <w:color w:val="424242" w:themeColor="text1" w:themeShade="BF"/>
          <w:sz w:val="20"/>
          <w:szCs w:val="20"/>
        </w:rPr>
        <w:t xml:space="preserve"> REST, SOAP, API-based integrations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Docker, Git, Jira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Formats:</w:t>
      </w:r>
      <w:r w:rsidRPr="00C3688B">
        <w:rPr>
          <w:rFonts w:ascii="Arial" w:hAnsi="Arial" w:cs="Arial"/>
          <w:color w:val="424242" w:themeColor="text1" w:themeShade="BF"/>
          <w:sz w:val="20"/>
          <w:szCs w:val="20"/>
        </w:rPr>
        <w:t xml:space="preserve"> CSV, TXT, JSON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Compliance &amp; Security:</w:t>
      </w:r>
      <w:r w:rsidRPr="00C3688B">
        <w:rPr>
          <w:rFonts w:ascii="Arial" w:hAnsi="Arial" w:cs="Arial"/>
          <w:color w:val="424242" w:themeColor="text1" w:themeShade="BF"/>
          <w:sz w:val="20"/>
          <w:szCs w:val="20"/>
        </w:rPr>
        <w:t xml:space="preserve"> HIPAA, PHI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Reporting Tools:</w:t>
      </w:r>
      <w:r w:rsidRPr="00C3688B">
        <w:rPr>
          <w:rFonts w:ascii="Arial" w:hAnsi="Arial" w:cs="Arial"/>
          <w:color w:val="424242" w:themeColor="text1" w:themeShade="BF"/>
          <w:sz w:val="20"/>
          <w:szCs w:val="20"/>
        </w:rPr>
        <w:t xml:space="preserve"> Tableau, Power BI, SSRS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Collaboration Tools:</w:t>
      </w:r>
      <w:r w:rsidRPr="00C3688B">
        <w:rPr>
          <w:rFonts w:ascii="Arial" w:hAnsi="Arial" w:cs="Arial"/>
          <w:color w:val="424242" w:themeColor="text1" w:themeShade="BF"/>
          <w:sz w:val="20"/>
          <w:szCs w:val="20"/>
        </w:rPr>
        <w:t xml:space="preserve"> Confluence, Slack, Microsoft Teams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secure integration applications utilizing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process lab data from </w:t>
      </w:r>
      <w:r w:rsidRPr="00C3688B">
        <w:rPr>
          <w:rFonts w:ascii="Arial" w:hAnsi="Arial" w:cs="Arial"/>
          <w:b/>
          <w:color w:val="424242" w:themeColor="text1" w:themeShade="BF"/>
          <w:sz w:val="20"/>
          <w:szCs w:val="20"/>
        </w:rPr>
        <w:t xml:space="preserve">Copath LIS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other diagnostic systems, enhancing retrieval efficiency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w:t>
      </w:r>
      <w:r w:rsidRPr="00C3688B">
        <w:rPr>
          <w:rFonts w:ascii="Arial" w:hAnsi="Arial" w:cs="Arial"/>
          <w:b/>
          <w:color w:val="424242" w:themeColor="text1" w:themeShade="BF"/>
          <w:sz w:val="20"/>
          <w:szCs w:val="20"/>
        </w:rPr>
        <w:t xml:space="preserve">HL7 v2</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HL7 v3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integration layers that successfully connected </w:t>
      </w:r>
      <w:r w:rsidRPr="00C3688B">
        <w:rPr>
          <w:rFonts w:ascii="Arial" w:hAnsi="Arial" w:cs="Arial"/>
          <w:b/>
          <w:color w:val="424242" w:themeColor="text1" w:themeShade="BF"/>
          <w:sz w:val="20"/>
          <w:szCs w:val="20"/>
        </w:rPr>
        <w:t xml:space="preserve">EHR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systems with </w:t>
      </w:r>
      <w:r w:rsidRPr="00C3688B">
        <w:rPr>
          <w:rFonts w:ascii="Arial" w:hAnsi="Arial" w:cs="Arial"/>
          <w:b/>
          <w:color w:val="424242" w:themeColor="text1" w:themeShade="BF"/>
          <w:sz w:val="20"/>
          <w:szCs w:val="20"/>
        </w:rPr>
        <w:t xml:space="preserve">LIS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data accuracy and interoperability standards across platforms.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workflows that converted </w:t>
      </w:r>
      <w:r w:rsidRPr="00C3688B">
        <w:rPr>
          <w:rFonts w:ascii="Arial" w:hAnsi="Arial" w:cs="Arial"/>
          <w:b/>
          <w:color w:val="424242" w:themeColor="text1" w:themeShade="BF"/>
          <w:sz w:val="20"/>
          <w:szCs w:val="20"/>
        </w:rPr>
        <w:t xml:space="preserve">LIS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 into </w:t>
      </w:r>
      <w:r w:rsidRPr="00C3688B">
        <w:rPr>
          <w:rFonts w:ascii="Arial" w:hAnsi="Arial" w:cs="Arial"/>
          <w:b/>
          <w:color w:val="424242" w:themeColor="text1" w:themeShade="BF"/>
          <w:sz w:val="20"/>
          <w:szCs w:val="20"/>
        </w:rPr>
        <w:t xml:space="preserve">CSV</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TXT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formats, automating data reporting processes and reducing manual errors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barcode scanning mechanisms into lab data workflows, utilizing </w:t>
      </w:r>
      <w:r w:rsidRPr="00C3688B">
        <w:rPr>
          <w:rFonts w:ascii="Arial" w:hAnsi="Arial" w:cs="Arial"/>
          <w:b/>
          <w:color w:val="424242" w:themeColor="text1" w:themeShade="BF"/>
          <w:sz w:val="20"/>
          <w:szCs w:val="20"/>
        </w:rPr>
        <w:t xml:space="preserve">API-based integrations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seamless data extraction from </w:t>
      </w:r>
      <w:r w:rsidRPr="00C3688B">
        <w:rPr>
          <w:rFonts w:ascii="Arial" w:hAnsi="Arial" w:cs="Arial"/>
          <w:b/>
          <w:color w:val="424242" w:themeColor="text1" w:themeShade="BF"/>
          <w:sz w:val="20"/>
          <w:szCs w:val="20"/>
        </w:rPr>
        <w:t xml:space="preserve">LIS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platforms, achieving a reduction in data entry time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cross-functional team to ensure </w:t>
      </w:r>
      <w:r w:rsidRPr="00C3688B">
        <w:rPr>
          <w:rFonts w:ascii="Arial" w:hAnsi="Arial" w:cs="Arial"/>
          <w:b/>
          <w:color w:val="424242" w:themeColor="text1" w:themeShade="BF"/>
          <w:sz w:val="20"/>
          <w:szCs w:val="20"/>
        </w:rPr>
        <w:t xml:space="preserve">HIPAA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compliance of all integration applications, performing thorough audits and implementing necessary security protocols to protect </w:t>
      </w:r>
      <w:r w:rsidRPr="00C3688B">
        <w:rPr>
          <w:rFonts w:ascii="Arial" w:hAnsi="Arial" w:cs="Arial"/>
          <w:b/>
          <w:color w:val="424242" w:themeColor="text1" w:themeShade="BF"/>
          <w:sz w:val="20"/>
          <w:szCs w:val="20"/>
        </w:rPr>
        <w:t xml:space="preserve">PHI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rollout of scalable </w:t>
      </w:r>
      <w:r w:rsidRPr="00C3688B">
        <w:rPr>
          <w:rFonts w:ascii="Arial" w:hAnsi="Arial" w:cs="Arial"/>
          <w:b/>
          <w:color w:val="424242" w:themeColor="text1" w:themeShade="BF"/>
          <w:sz w:val="20"/>
          <w:szCs w:val="20"/>
        </w:rPr>
        <w:t xml:space="preserve">NoSQL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database solutions for storing large volumes of lab data, optimizing data retrieval speeds, resulting in a 35% increase in system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comprehensive technical documentation and user guides on </w:t>
      </w:r>
      <w:r w:rsidRPr="00C3688B">
        <w:rPr>
          <w:rFonts w:ascii="Arial" w:hAnsi="Arial" w:cs="Arial"/>
          <w:b/>
          <w:color w:val="424242" w:themeColor="text1" w:themeShade="BF"/>
          <w:sz w:val="20"/>
          <w:szCs w:val="20"/>
        </w:rPr>
        <w:t xml:space="preserve">EHR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LIS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integrations, facilitating smoother onboarding and project transitions for client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container orchestration tools to streamline deployment processes of integration applications, ensuring stability and scalability in production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Established debugging protocols for </w:t>
      </w:r>
      <w:r w:rsidRPr="00C3688B">
        <w:rPr>
          <w:rFonts w:ascii="Arial" w:hAnsi="Arial" w:cs="Arial"/>
          <w:b/>
          <w:color w:val="424242" w:themeColor="text1" w:themeShade="BF"/>
          <w:sz w:val="20"/>
          <w:szCs w:val="20"/>
        </w:rPr>
        <w:t xml:space="preserve">EHR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Pr="00C3688B">
        <w:rPr>
          <w:rFonts w:ascii="Arial" w:hAnsi="Arial" w:cs="Arial"/>
          <w:b/>
          <w:color w:val="424242" w:themeColor="text1" w:themeShade="BF"/>
          <w:sz w:val="20"/>
          <w:szCs w:val="20"/>
        </w:rPr>
        <w:t xml:space="preserve">LIS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 exchanges, leveraging </w:t>
      </w:r>
      <w:r w:rsidRPr="00C3688B">
        <w:rPr>
          <w:rFonts w:ascii="Arial" w:hAnsi="Arial" w:cs="Arial"/>
          <w:b/>
          <w:color w:val="424242" w:themeColor="text1" w:themeShade="BF"/>
          <w:sz w:val="20"/>
          <w:szCs w:val="20"/>
        </w:rPr>
        <w:t xml:space="preserve">Postman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SOAP UI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thorough testing and troubleshooting, which resolved 95% of issues pre-launch.</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pathologists and lab IT teams to gather functional requirements, ensuring that integration solutions met real-world diagnostic workflow needs.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performance tuning strategies utilizing </w:t>
      </w:r>
      <w:r w:rsidRPr="00C3688B">
        <w:rPr>
          <w:rFonts w:ascii="Arial" w:hAnsi="Arial" w:cs="Arial"/>
          <w:b/>
          <w:color w:val="424242" w:themeColor="text1" w:themeShade="BF"/>
          <w:sz w:val="20"/>
          <w:szCs w:val="20"/>
        </w:rPr>
        <w:t xml:space="preserv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databases to enhance the efficiency of data analytics processes for lab reporting.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Employed </w:t>
      </w:r>
      <w:r w:rsidRPr="00C3688B">
        <w:rPr>
          <w:rFonts w:ascii="Arial" w:hAnsi="Arial" w:cs="Arial"/>
          <w:b/>
          <w:color w:val="424242" w:themeColor="text1" w:themeShade="BF"/>
          <w:sz w:val="20"/>
          <w:szCs w:val="20"/>
        </w:rPr>
        <w:t xml:space="preserve">Tableau</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visualizing analytical data extracted from </w:t>
      </w:r>
      <w:r w:rsidRPr="00C3688B">
        <w:rPr>
          <w:rFonts w:ascii="Arial" w:hAnsi="Arial" w:cs="Arial"/>
          <w:b/>
          <w:color w:val="424242" w:themeColor="text1" w:themeShade="BF"/>
          <w:sz w:val="20"/>
          <w:szCs w:val="20"/>
        </w:rPr>
        <w:t xml:space="preserve">LIS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helping stakeholders identify trends and make informed decisions more effectively.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Provided mentorship to junior engineers on best practices for </w:t>
      </w:r>
      <w:r w:rsidRPr="00C3688B">
        <w:rPr>
          <w:rFonts w:ascii="Arial" w:hAnsi="Arial" w:cs="Arial"/>
          <w:b/>
          <w:color w:val="424242" w:themeColor="text1" w:themeShade="BF"/>
          <w:sz w:val="20"/>
          <w:szCs w:val="20"/>
        </w:rPr>
        <w:t xml:space="preserve">API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development and compliance with healthcare standards, fostering a culture of continuous improvement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training sessions on utilizing integration tools and methodologies to ensure all team members remained updated on industry best practices.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integration solutions for </w:t>
      </w:r>
      <w:r w:rsidRPr="00C3688B">
        <w:rPr>
          <w:rFonts w:ascii="Arial" w:hAnsi="Arial" w:cs="Arial"/>
          <w:b/>
          <w:bCs/>
          <w:color w:val="424242" w:themeColor="text1" w:themeShade="BF"/>
          <w:sz w:val="20"/>
        </w:rPr>
        <w:t xml:space="preserve">EHR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systems, focusing on </w:t>
      </w:r>
      <w:r w:rsidRPr="00C3688B">
        <w:rPr>
          <w:rFonts w:ascii="Arial" w:hAnsi="Arial" w:cs="Arial"/>
          <w:b/>
          <w:bCs/>
          <w:color w:val="424242" w:themeColor="text1" w:themeShade="BF"/>
          <w:sz w:val="20"/>
        </w:rPr>
        <w:t xml:space="preserve">Cerner PathNet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Sunquest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that improved data interoperability by 25%.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workshops with healthcare providers to define requirements for </w:t>
      </w:r>
      <w:r w:rsidRPr="00C3688B">
        <w:rPr>
          <w:rFonts w:ascii="Arial" w:hAnsi="Arial" w:cs="Arial"/>
          <w:b/>
          <w:bCs/>
          <w:color w:val="424242" w:themeColor="text1" w:themeShade="BF"/>
          <w:sz w:val="20"/>
        </w:rPr>
        <w:t xml:space="preserve">LIS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integrations, ensuring the development of high-functioning data exchange solutions.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create custom interfaces that facilitated seamless data flow between </w:t>
      </w:r>
      <w:r w:rsidRPr="00C3688B">
        <w:rPr>
          <w:rFonts w:ascii="Arial" w:hAnsi="Arial" w:cs="Arial"/>
          <w:b/>
          <w:bCs/>
          <w:color w:val="424242" w:themeColor="text1" w:themeShade="BF"/>
          <w:sz w:val="20"/>
        </w:rPr>
        <w:t xml:space="preserve">LIS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EHR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systems, enhancing reporting accuracy.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security measures in line with </w:t>
      </w:r>
      <w:r w:rsidRPr="00C3688B">
        <w:rPr>
          <w:rFonts w:ascii="Arial" w:hAnsi="Arial" w:cs="Arial"/>
          <w:b/>
          <w:bCs/>
          <w:color w:val="424242" w:themeColor="text1" w:themeShade="BF"/>
          <w:sz w:val="20"/>
        </w:rPr>
        <w:t xml:space="preserve">HIPAA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standards while developing applications that processed sensitive patient data, improving compliance auditing scores by 30%.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database queries in </w:t>
      </w:r>
      <w:r w:rsidRPr="00C3688B">
        <w:rPr>
          <w:rFonts w:ascii="Arial" w:hAnsi="Arial" w:cs="Arial"/>
          <w:b/>
          <w:bCs/>
          <w:color w:val="424242" w:themeColor="text1" w:themeShade="BF"/>
          <w:sz w:val="20"/>
        </w:rPr>
        <w:t xml:space="preserve">NoSQL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databases, resulting in improved performance of data retrieval and reporting tasks, which reduced load times for end-users by 20%.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integrations using </w:t>
      </w:r>
      <w:r w:rsidRPr="00C3688B">
        <w:rPr>
          <w:rFonts w:ascii="Arial" w:hAnsi="Arial" w:cs="Arial"/>
          <w:b/>
          <w:bCs/>
          <w:color w:val="424242" w:themeColor="text1" w:themeShade="BF"/>
          <w:sz w:val="20"/>
        </w:rPr>
        <w:t xml:space="preserve">REST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ful APIs, establishing connections between various healthcare systems that enhanced the speed at which lab orders were processed.</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Trained healthcare IT staff on new integration technologies and best practices, resulting in a smoother transition period for updated systems and improvements to data accuracy.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performance analysis and troubleshooting on </w:t>
      </w:r>
      <w:r w:rsidRPr="00C3688B">
        <w:rPr>
          <w:rFonts w:ascii="Arial" w:hAnsi="Arial" w:cs="Arial"/>
          <w:b/>
          <w:bCs/>
          <w:color w:val="424242" w:themeColor="text1" w:themeShade="BF"/>
          <w:sz w:val="20"/>
        </w:rPr>
        <w:t xml:space="preserve">EHR-LIS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 exchanges, leveraging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issue tracking which streamlined the debugging process.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user-centric API solutions that facilitated smoother integration for third-party applications in the health tech space, improving response times by 15%.</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internal IT teams using agile methodologies to optimize laboratory data handling, contributing significantly to process improvements within the delivery pipeline.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a suite of tools for maintaining </w:t>
      </w:r>
      <w:r w:rsidRPr="00C3688B">
        <w:rPr>
          <w:rFonts w:ascii="Arial" w:hAnsi="Arial" w:cs="Arial"/>
          <w:b/>
          <w:bCs/>
          <w:color w:val="424242" w:themeColor="text1" w:themeShade="BF"/>
          <w:sz w:val="20"/>
        </w:rPr>
        <w:t xml:space="preserve">PHI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security in lab information systems, which included regular system audits and compliance checks.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the design and testing of prototypes for </w:t>
      </w:r>
      <w:r w:rsidRPr="00C3688B">
        <w:rPr>
          <w:rFonts w:ascii="Arial" w:hAnsi="Arial" w:cs="Arial"/>
          <w:b/>
          <w:bCs/>
          <w:color w:val="424242" w:themeColor="text1" w:themeShade="BF"/>
          <w:sz w:val="20"/>
        </w:rPr>
        <w:t xml:space="preserve">LIS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integration projects,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backend development while focusing on user validation processes.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building comprehensive data reporting frameworks, drawing insights from laboratory data to aid strategic decision-making using </w:t>
      </w:r>
      <w:r w:rsidRPr="00C3688B">
        <w:rPr>
          <w:rFonts w:ascii="Arial" w:hAnsi="Arial" w:cs="Arial"/>
          <w:b/>
          <w:bCs/>
          <w:color w:val="424242" w:themeColor="text1" w:themeShade="BF"/>
          <w:sz w:val="20"/>
        </w:rPr>
        <w:t xml:space="preserve">SSRS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Performed software testing and validation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the integrity and reliability of applications prior to deployment.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version control and collaboration for all source code and project artifacts, effectively utilizing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integration of health IT solutions that enhanced data flow between clinical applications, achieving higher operational efficiency in data management.</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