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Systems Engineer with over 10 years of experience in systems engineering, specializing in model-based systems engineering and advanced sensor processing technologies. Proven track record in developing and maintaining complex system architectures, requirements, and behaviors in compliance with industry standards, particularly SysML and UML. Strong communicator and dedicated mentor, skilled in collaborating with diverse teams, and adept at aligning technical goals with organizational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Groovy,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Modeling Tools:</w:t>
      </w:r>
      <w:r w:rsidRPr="00C3688B">
        <w:rPr>
          <w:rFonts w:ascii="Arial" w:hAnsi="Arial" w:cs="Arial"/>
          <w:color w:val="424242" w:themeColor="text1" w:themeShade="BF"/>
          <w:sz w:val="20"/>
          <w:szCs w:val="20"/>
        </w:rPr>
        <w:t xml:space="preserve"> SysML, UML, DoDAF, MagicDraw, Cameo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Unit Testing, Continuous Integration, Version Control (Git),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and Methodologies:</w:t>
      </w:r>
      <w:r w:rsidRPr="00C3688B">
        <w:rPr>
          <w:rFonts w:ascii="Arial" w:hAnsi="Arial" w:cs="Arial"/>
          <w:color w:val="424242" w:themeColor="text1" w:themeShade="BF"/>
          <w:sz w:val="20"/>
          <w:szCs w:val="20"/>
        </w:rPr>
        <w:t xml:space="preserve"> Model-Based Systems Engineering, Requirements Engineering, System Architectures, Stakeholder Needs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Mentoring and Training:</w:t>
      </w:r>
      <w:r w:rsidRPr="00C3688B">
        <w:rPr>
          <w:rFonts w:ascii="Arial" w:hAnsi="Arial" w:cs="Arial"/>
          <w:color w:val="424242" w:themeColor="text1" w:themeShade="BF"/>
          <w:sz w:val="20"/>
          <w:szCs w:val="20"/>
        </w:rPr>
        <w:t xml:space="preserve"> Technical Training, Staff Development, Best Practices, Process Improvement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SECRET Security Clearance, TOP SECRET Clearance, Government Contracting, Compliance Standards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APIs, RESTful Services, Data Integration, Business Logic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Domain-Specific Knowledge:</w:t>
      </w:r>
      <w:r w:rsidRPr="00C3688B">
        <w:rPr>
          <w:rFonts w:ascii="Arial" w:hAnsi="Arial" w:cs="Arial"/>
          <w:color w:val="424242" w:themeColor="text1" w:themeShade="BF"/>
          <w:sz w:val="20"/>
          <w:szCs w:val="20"/>
        </w:rPr>
        <w:t xml:space="preserve"> Remote Sensing, Space-Based Sensor Systems, Ground Segments, Exploitation Tooling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development, and maintenance of system architectures using </w:t>
      </w:r>
      <w:r w:rsidRPr="00C3688B">
        <w:rPr>
          <w:rFonts w:ascii="Arial" w:hAnsi="Arial" w:cs="Arial"/>
          <w:b/>
          <w:color w:val="424242" w:themeColor="text1" w:themeShade="BF"/>
          <w:sz w:val="20"/>
          <w:szCs w:val="20"/>
        </w:rPr>
        <w:t xml:space="preserve">SysML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accurately represent complex system behaviors and stakeholder needs, enhancing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domain-specific metamodels and profiles extending </w:t>
      </w:r>
      <w:r w:rsidRPr="00C3688B">
        <w:rPr>
          <w:rFonts w:ascii="Arial" w:hAnsi="Arial" w:cs="Arial"/>
          <w:b/>
          <w:color w:val="424242" w:themeColor="text1" w:themeShade="BF"/>
          <w:sz w:val="20"/>
          <w:szCs w:val="20"/>
        </w:rPr>
        <w:t xml:space="preserve">SysML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advanced sensor processing in alignment with organizational objectives, thereby improving modeling fidelity.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automated validation suite in a </w:t>
      </w:r>
      <w:r w:rsidRPr="00C3688B">
        <w:rPr>
          <w:rFonts w:ascii="Arial" w:hAnsi="Arial" w:cs="Arial"/>
          <w:b/>
          <w:color w:val="424242" w:themeColor="text1" w:themeShade="BF"/>
          <w:sz w:val="20"/>
          <w:szCs w:val="20"/>
        </w:rPr>
        <w:t xml:space="preserve">SysML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integrate business logic, resulting in a 25% reduction in model errors during deployment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staff on best practices in </w:t>
      </w:r>
      <w:r w:rsidRPr="00C3688B">
        <w:rPr>
          <w:rFonts w:ascii="Arial" w:hAnsi="Arial" w:cs="Arial"/>
          <w:b/>
          <w:color w:val="424242" w:themeColor="text1" w:themeShade="BF"/>
          <w:sz w:val="20"/>
          <w:szCs w:val="20"/>
        </w:rPr>
        <w:t xml:space="preserve">Model-Based Systems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 knowledge-sharing environment and enhancing team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system requirements and architectures in compliance with </w:t>
      </w:r>
      <w:r w:rsidRPr="00C3688B">
        <w:rPr>
          <w:rFonts w:ascii="Arial" w:hAnsi="Arial" w:cs="Arial"/>
          <w:b/>
          <w:color w:val="424242" w:themeColor="text1" w:themeShade="BF"/>
          <w:sz w:val="20"/>
          <w:szCs w:val="20"/>
        </w:rPr>
        <w:t xml:space="preserve">DoDAF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ensuring clarity and alignment with customer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technical teams to document operational concepts using </w:t>
      </w:r>
      <w:r w:rsidRPr="00C3688B">
        <w:rPr>
          <w:rFonts w:ascii="Arial" w:hAnsi="Arial" w:cs="Arial"/>
          <w:b/>
          <w:color w:val="424242" w:themeColor="text1" w:themeShade="BF"/>
          <w:sz w:val="20"/>
          <w:szCs w:val="20"/>
        </w:rPr>
        <w:t xml:space="preserve">UML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project communications and stakeholder engagements.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rigorous unit testing protocols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continuous integration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software reliability and reduced release cycles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Extended the </w:t>
      </w:r>
      <w:r w:rsidRPr="00C3688B">
        <w:rPr>
          <w:rFonts w:ascii="Arial" w:hAnsi="Arial" w:cs="Arial"/>
          <w:b/>
          <w:color w:val="424242" w:themeColor="text1" w:themeShade="BF"/>
          <w:sz w:val="20"/>
          <w:szCs w:val="20"/>
        </w:rPr>
        <w:t xml:space="preserve">MagicDraw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suite of tools with custom scripts to enhance modeling workflows, improving efficiency and visualization of complex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reports generated from </w:t>
      </w:r>
      <w:r w:rsidRPr="00C3688B">
        <w:rPr>
          <w:rFonts w:ascii="Arial" w:hAnsi="Arial" w:cs="Arial"/>
          <w:b/>
          <w:color w:val="424242" w:themeColor="text1" w:themeShade="BF"/>
          <w:sz w:val="20"/>
          <w:szCs w:val="20"/>
        </w:rPr>
        <w:t xml:space="preserve">SysML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that integrated seamlessly with project management processes, increasing transparency and traceability.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insights and recommendations to executive leadership to guide strategic decision-making in system engineering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process improvement initiatives, driving standards in system verification approaches that aligned with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security clearances, ensuring compliance with U.S. government contracting requirements, including eligibility for </w:t>
      </w:r>
      <w:r w:rsidRPr="00C3688B">
        <w:rPr>
          <w:rFonts w:ascii="Arial" w:hAnsi="Arial" w:cs="Arial"/>
          <w:b/>
          <w:color w:val="424242" w:themeColor="text1" w:themeShade="BF"/>
          <w:sz w:val="20"/>
          <w:szCs w:val="20"/>
        </w:rPr>
        <w:t xml:space="preserve">SECRET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TOP SECRET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clearances.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technical competencies related to systems engineering, promoting a culture of continuous improvement and professional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version control strategies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collaborative software development, enhancing team coordination and project deliverables.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integrated system architectures leveraging </w:t>
      </w:r>
      <w:r w:rsidRPr="00C3688B">
        <w:rPr>
          <w:rFonts w:ascii="Arial" w:hAnsi="Arial" w:cs="Arial"/>
          <w:b/>
          <w:bCs/>
          <w:color w:val="424242" w:themeColor="text1" w:themeShade="BF"/>
          <w:sz w:val="20"/>
        </w:rPr>
        <w:t xml:space="preserve">UML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SysML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for optimized stakeholder engagement and requirement traceability, enhancing integration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web-based reporting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connected to business logic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to facilitate real-time decision-making for project managers.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data integration solutions that utilized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workflows across software platforms, improving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including Scrum practices to ensure continuous delivery and iterative feedback cycles within engineering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systems engineering initiatives by documenting standardized processes in compliance with government regulations related to </w:t>
      </w:r>
      <w:r w:rsidRPr="00C3688B">
        <w:rPr>
          <w:rFonts w:ascii="Arial" w:hAnsi="Arial" w:cs="Arial"/>
          <w:b/>
          <w:bCs/>
          <w:color w:val="424242" w:themeColor="text1" w:themeShade="BF"/>
          <w:sz w:val="20"/>
        </w:rPr>
        <w:t xml:space="preserve">SECRET security clearances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training materials for staff on best practices for systems engineering, focusing on enhancing internal competencies across technical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software quality through strict adherence to unit testing practices and regular code reviews, fostering an environment of excellence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consultation on software engineering projects, bridging gaps between customer requirements and technical feasibility.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security-related software components for access management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enhanced user experience through front-end solutions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security features into platforms, ensuring compliance with operational requirements and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tools designed to assist in stakeholder management, improving project tracking and visibility for challenging security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administration of security protocols aligning with government standards, ensuring the minimization of risks in software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detailed documentation for system enhancement changes, ensuring all stakeholders are aligned on upcoming releases and changes in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with automated testing frameworks dealing with system vulnerabilities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issues prior to system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 planning and execution phases, ensuring that system development adhered to documented user needs and compliance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technical assessments of system implementations, providing recommendations to improve operational efficiency and security compliance.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