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Developer with over 8 years of experience designing scalable user interfaces and managing frontend architecture, effectively bridging client needs and technical solutions. Proven ability to deliver high-quality, accessible web applications while collaborating with cross-functional teams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Angular, Sass,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Axios,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DXP: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Headless CMS, Drupal, Acquia, Contentful, Squiz DXP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Cross-Browser Compatibility, Accessibility (WCAG),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CI/CD,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Agile, Scrum, Component-Based Architecture, Micro Frontends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DevOps Practices, UX/UI Principles, Responsive Design, Information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35% through optimal state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create wireframes into highly functional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WCAG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client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enhancing user experience direct from clients' content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component library that promotes reusability across applications,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development time for responsive UI components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front-end performance and accessibility,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audits and enforce company-wide compliance with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a team of junior developers in best practices, technical standards, and agile methodologies,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demo solutions for prospective clients in collaboration with Presales teams, effectively illustrating the potential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Squiz DXP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interactive prototypes showcasing rich media integration and complex data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a 98% pass rate through rigorous test coverage across new features and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upgrade legacy components to a micro frontend architecture, enhancing team autonomy and speeding up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multi-tenant platform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tailored content experiences based on individual user segments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initiatives that helped in maintaining stringent version control and release management processes, successfully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engagement metrics by developing personalization strategies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headless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relationships with stakeholders by translating technical requirements into actionable tasks and ensuring alignment with client goals, thus reducing project delivery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project documentation to facilitate ongoing maintenance and future scalability, ensuring all metadata and architectural decisions were well documented.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experiences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B2B client projects,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UX/UI standards while optimizing load times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systems' frontend functionality by migrating key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-optimized projects while ensuring cross-browser compatibility across major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benchmarks that resulted in a 30% reduction in reported bugs during initial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styling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maintainable stylesheets that align with project precepts, increasing efficiency in handling CSS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train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methodologies, emphasizing collaboration in version control and code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customization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CMS modules to fit unique client specifications, enhancing user engagement and content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with a hyperfocus on performance metrics, using monitoring tools to drive enhancements and exceeding client satisfaction levels.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other protocols to improve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authentication and seamless integration with various backend services provided by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standards and guidelines development, promoting the use of modern languages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and upgrades to existing applications, ensuring compliance with industry standards and security practices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solutions, integrating modern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project specifications, highlighting the importance of user feedback in the iterative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leveraging cloud technologies to scale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that outlined processes and methodologies used in project execution, aiding in onboarding and project handover.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