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over a decade of expertise in cloud infrastructure, CI/CD pipelines, and automation strategies across hybrid environments. Proven track record in mentoring teams and optimizing processes to enhance operational efficiency and secure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AWS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PowerShell, Bash,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Nessus, Snyk, HashiCorp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Puppet, SaltStack,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VPN, Firewalls,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ISO 27001, HIPAA, PCI-DSS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for cloud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security controls within CI/CD workflows, embedding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scanning.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multi-functional teams to ensure infrastructure met scaling needs and security compliance, reinforcing best practices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DevOps engineers, implementing training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skills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production-level incidents,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documentation procedures for automation processes, ensuring clarity and accessibility for all deployment runbooks and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rollout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facilitating easier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efficiency by establishing best practices for Infrastructure as Code (IaC)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infrastructure maintenance tasks and streamline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 configurations to optimize performance,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rotation, ensuring 24/7 accessibility and support for critical infrastructure components,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release cycles and faster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infrastructure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provisioning and management of servers and cloud resources, improving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in collaboration with compliance teams,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system performance, identifying bottlenecks and implementing solutions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cross-team projects to align development and operations teams, improving communication and collaboration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lifecycle management of cloud environments; ensuring backup and recovery solutions were robust and compliant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facilitate code reviews especially when collaborating with security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specifically focusing on designing scalable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subnets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best practice workshops, fostering a collaborative environment for promoting concepts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teams in establishing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documentation practices and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infrastructure automation and performance monitoring,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repetitive tasks and enhance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auditors to prepare compliance documents, ensuring systems met regulatory requirements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preemptively addressing potential compliance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best practices and emerging technologies, focusing on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