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DevOps Engineer with over 8 years of hands-on experience in CI/CD and DevOps practices, specializing in the design and implementation of advanced deployment pipelines and automation frameworks to enhance software agility and reliability. Proven expertise in optimizing infrastructure and deploying solutions in cloud environments, enhancing system performance and security for mission-centric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GitHub Actions, Jenkins,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Makefile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Artifactory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Control/Branching Strategies:</w:t>
      </w:r>
      <w:r w:rsidRPr="00C3688B">
        <w:rPr>
          <w:rFonts w:ascii="Arial" w:hAnsi="Arial" w:cs="Arial"/>
          <w:color w:val="424242" w:themeColor="text1" w:themeShade="BF"/>
          <w:sz w:val="20"/>
          <w:szCs w:val="20"/>
        </w:rPr>
        <w:t xml:space="preserve"> Git Flow, GitHub 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Certificate Management:</w:t>
      </w:r>
      <w:r w:rsidRPr="00C3688B">
        <w:rPr>
          <w:rFonts w:ascii="Arial" w:hAnsi="Arial" w:cs="Arial"/>
          <w:color w:val="424242" w:themeColor="text1" w:themeShade="BF"/>
          <w:sz w:val="20"/>
          <w:szCs w:val="20"/>
        </w:rPr>
        <w:t xml:space="preserve"> PKI, x.509, TLS/SSL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by 40% while ensuring compliance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build and release processes by integrating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infrastructure provisioning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frameworks that streamlined deployment workflows, reducing manual intervention and increasing deployment reliability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infrastructure teams to implement best practices in container orchestration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improvement in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dashboards that provided real-time insights into system performance and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initiatives that improved deployment velocity by 35%, leveraging infrastructure as code tools such as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environment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closely with multi-functional teams to drive adoption of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CI/CD, resulting in a cohesive deployment strategy across all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incident response processes that integrated automation scripts written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system downtime during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cross-functional teams on utilizing </w:t>
      </w:r>
      <w:r w:rsidRPr="00C3688B">
        <w:rPr>
          <w:rFonts w:ascii="Arial" w:hAnsi="Arial" w:cs="Arial"/>
          <w:b/>
          <w:color w:val="424242" w:themeColor="text1" w:themeShade="BF"/>
          <w:sz w:val="20"/>
          <w:szCs w:val="20"/>
        </w:rPr>
        <w:t xml:space="preserve">GitHub 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enhancing collaboration and efficiency in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artifact management systems using </w:t>
      </w:r>
      <w:r w:rsidRPr="00C3688B">
        <w:rPr>
          <w:rFonts w:ascii="Arial" w:hAnsi="Arial" w:cs="Arial"/>
          <w:b/>
          <w:color w:val="424242" w:themeColor="text1" w:themeShade="BF"/>
          <w:sz w:val="20"/>
          <w:szCs w:val="20"/>
        </w:rPr>
        <w:t xml:space="preserve">Artifactory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delivery pipeline by managing dependencies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legacy deployment methods to </w:t>
      </w:r>
      <w:r w:rsidRPr="00C3688B">
        <w:rPr>
          <w:rFonts w:ascii="Arial" w:hAnsi="Arial" w:cs="Arial"/>
          <w:b/>
          <w:color w:val="424242" w:themeColor="text1" w:themeShade="BF"/>
          <w:sz w:val="20"/>
          <w:szCs w:val="20"/>
        </w:rPr>
        <w:t xml:space="preserve">cloud-native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resilience and agility in critical threat intelligence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new DevOps tools such as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observability of production environments and aiding in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using </w:t>
      </w:r>
      <w:r w:rsidRPr="00C3688B">
        <w:rPr>
          <w:rFonts w:ascii="Arial" w:hAnsi="Arial" w:cs="Arial"/>
          <w:b/>
          <w:color w:val="424242" w:themeColor="text1" w:themeShade="BF"/>
          <w:sz w:val="20"/>
          <w:szCs w:val="20"/>
        </w:rPr>
        <w:t xml:space="preserve">x.509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TLS/SSL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certificate management, enhancing security posture for external interfacing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automation scripts utilizing </w:t>
      </w:r>
      <w:r w:rsidRPr="00C3688B">
        <w:rPr>
          <w:rFonts w:ascii="Arial" w:hAnsi="Arial" w:cs="Arial"/>
          <w:b/>
          <w:color w:val="424242" w:themeColor="text1" w:themeShade="BF"/>
          <w:sz w:val="20"/>
          <w:szCs w:val="20"/>
        </w:rPr>
        <w:t xml:space="preserve">Makefile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developer onboarding processes and testing speed.</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AWS-based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CI/CD pipelines for streamlined development and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build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code push frequency by 25% while maintaining stringent security measures through automated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cloud deployment strategies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configuration drift and improved infrastructure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scripts with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routine tasks, decreasing operational overhead by 15% and allowing teams to focus on strategic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observability through logging and monitoring solutions using </w:t>
      </w:r>
      <w:r w:rsidRPr="00C3688B">
        <w:rPr>
          <w:rFonts w:ascii="Arial" w:hAnsi="Arial" w:cs="Arial"/>
          <w:b/>
          <w:bCs/>
          <w:color w:val="424242" w:themeColor="text1" w:themeShade="BF"/>
          <w:sz w:val="20"/>
        </w:rPr>
        <w:t xml:space="preserve">ELK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leading to faster issue resolution and improved system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release processes and environment configurations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provided consistent deployments across development,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GitHub 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strategy to streamline feature development and version control, fostering better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for incident management and response, utilizing monitoring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proactive troubleshooting.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software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focusing on compliance with industry regulations in identity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integration processes and reducing deployment failures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platforms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and scripts for build and deployment processes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team training and maintenance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writing automation scripts that handled server configurations and software installations, increasing deployment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observability initiatives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focusing on key performance metrics that alerted teams to potential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version control and branching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more organized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on security best practices for incident response utilizing </w:t>
      </w:r>
      <w:r w:rsidRPr="00C3688B">
        <w:rPr>
          <w:rFonts w:ascii="Arial" w:hAnsi="Arial" w:cs="Arial"/>
          <w:b/>
          <w:bCs/>
          <w:color w:val="424242" w:themeColor="text1" w:themeShade="BF"/>
          <w:sz w:val="20"/>
        </w:rPr>
        <w:t xml:space="preserve">x.509</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certificate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