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a robust background in infrastructure management on AWS, CI/CD implementations, and observability tools, along with a proven track record of leading mission-critical initiatives. Exceptional communication skills, adept at fostering collaboration among cross-functional teams to drive technical excellence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VPC, ECS Fargate, Route 53,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CI/CD, Git, Bash, Infrastructure as Code, Site Reliability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SQL, DynamoDB,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Cross-functional collaboration, Detail-oriented,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deployment times by 40% through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incident resolution times by over 30% by streamlining alert processes for engineering and support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cost-saving measures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analyze resource expenses and optimize expenses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engineering team to establish scalable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routine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 reliability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shared knowledge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conducting regular audits and improvements to increase build efficiency and deployment reliability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for infrastructure setup, enabling faster replication of environments for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proactively identified performance bottlenecks, directly improving system reliability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 to ensure high availability and scalability of application components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AWS infrastructure, focusing on protecting access to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network access control lists (NACLs).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scripting, enhancing data processing tasks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 effectively.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cloud solutions, improving operational efficiency and reducing hardware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post-implementation reviews to iterate on DevOps processes and incorporate feedback for continuous improvement within the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system configuration management and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foundational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setups, enhancing network and data security for high-stakes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engineering teams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instituting workflows and branching strategies to improve code collaboration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availability of cloud resources, providing real-time insights into system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team focused on migrating on-premises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infrastructure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Deployment and Disaster Recovery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facilitating knowledge sharing and team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operational support and troubleshooting expertise to engineering teams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implementing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testing frameworks for application deployments, integrating automated testing practices into the CI/CD pipeline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troubleshooting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supporting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around cloud architecture, offering insights on optimal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for application data storage solutions aligning with operational requirements for data retrieval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application features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iterative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