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and experienced Database Administrator with over 6 years of expertise in managing and optimizing large-scale databases, particularly in cloud environments. Demonstrated proficiency with MS SQL Server, PostgreSQL, and AWS, along with solid experience in performance tuning and ETL development. Proven track record of delivering secure and efficient database solutions, with a strong focus on innovation and customer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MS SQL Server,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RDS, AWS EC2,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Data Processing:</w:t>
      </w:r>
      <w:r w:rsidRPr="00C3688B">
        <w:rPr>
          <w:rFonts w:ascii="Arial" w:hAnsi="Arial" w:cs="Arial"/>
          <w:color w:val="424242" w:themeColor="text1" w:themeShade="BF"/>
          <w:sz w:val="20"/>
          <w:szCs w:val="20"/>
        </w:rPr>
        <w:t xml:space="preserve"> Python, ETL,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w:t>
      </w:r>
      <w:r w:rsidRPr="00C3688B">
        <w:rPr>
          <w:rFonts w:ascii="Arial" w:hAnsi="Arial" w:cs="Arial"/>
          <w:color w:val="424242" w:themeColor="text1" w:themeShade="BF"/>
          <w:sz w:val="20"/>
          <w:szCs w:val="20"/>
        </w:rPr>
        <w:t xml:space="preserve"> SQL Tuning, Query Optimization, Database Health Checks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&amp; Architecture:</w:t>
      </w:r>
      <w:r w:rsidRPr="00C3688B">
        <w:rPr>
          <w:rFonts w:ascii="Arial" w:hAnsi="Arial" w:cs="Arial"/>
          <w:color w:val="424242" w:themeColor="text1" w:themeShade="BF"/>
          <w:sz w:val="20"/>
          <w:szCs w:val="20"/>
        </w:rPr>
        <w:t xml:space="preserve"> Database Clustering, High-availability DB systems, Network Systems Administration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Alerts:</w:t>
      </w:r>
      <w:r w:rsidRPr="00C3688B">
        <w:rPr>
          <w:rFonts w:ascii="Arial" w:hAnsi="Arial" w:cs="Arial"/>
          <w:color w:val="424242" w:themeColor="text1" w:themeShade="BF"/>
          <w:sz w:val="20"/>
          <w:szCs w:val="20"/>
        </w:rPr>
        <w:t xml:space="preserve"> Database Monitoring, Scripting Alerts, APM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Lifecycle:</w:t>
      </w:r>
      <w:r w:rsidRPr="00C3688B">
        <w:rPr>
          <w:rFonts w:ascii="Arial" w:hAnsi="Arial" w:cs="Arial"/>
          <w:color w:val="424242" w:themeColor="text1" w:themeShade="BF"/>
          <w:sz w:val="20"/>
          <w:szCs w:val="20"/>
        </w:rPr>
        <w:t xml:space="preserve"> Software Development Lifecycle (SDLC), Database Schema Evolution,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AWS Certified Solutions Architect, MongoDB Certified DBA, PostgreSQL Certified Professional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administration of MS SQL Server and PostgreSQL databases, ensuring optimal performance and reducing latency by 30% through comprehensive performance tuning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AWS RDS databases and EC2 instances, implementing security measures that resulted in zero security breaches for client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daily backup procedures alongside DevOps teams, increasing reliability of data retrieval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health checks on all databases, identifying and resolving issues before they impacted system performance or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future database systems, integrating MongoDB for flexible data management and high-volume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Python to script complex ETL processes for seamless data migration, integrating data from multiple sources into a unified database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Datadog and Dynatrace to proactively address system exceptions,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database engineers on best practices for MS SQL and PostgreSQL management,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AWS RDS expenditure, negotiating with AWS for cost optimizations that led to a 15% reduction in monthly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schemas, ensuring efficient storage and retrieval of structured and unstructured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jobs, resulting in an average decrease in query execution time from 20 seconds to under 5 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legacy MySQL databases, executing migration strategies to move data to more robust environments without any data loss.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archiving scripts that reduced live data size by 50%, enhancing performance during peak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refine the Software Development Lifecycle process, ensuring that database requirements were integrated into application design from the outset.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performance on both MS SQL Server and PostgreSQL by conducting rigorous query tuning that improved database response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jobs to facilitate data integration and processing from disparate systems, utilizing both Python and Shell scripting to automate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administrative processes on legacy MySQL databases, enhancing system reliability and reducing maintenance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audits and took necessary actions to resolve discrepancies, facilitating compliance with data governance policies and improving overall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migration of clients' legacy systems to AWS cloud solutions, including tailored configurations for security and compliance as per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database configurations and procedures, improving onboarding times for new team members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database monitoring solutions that enhanced system availability and performance, utilizing APM tools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clustered database solutions, contributing to a high-availability architecture that ensured minimal downtime during maintenance periods.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tasks for multiple client projects, ensuring adherence to timelines while maintaining a 98% customer satisfaction rate.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administration of SQL databases within cloud infrastructure, leveraging AWS for robust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performance tuning initiatives, focusing on identifying bottlenecks in query execution and optimizing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setup of database monitoring frameworks, facilitating early detection of potential issues and enhancing operational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scripts for data retrieval and reporting, meeting client requirements for complex data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cross-training sessions on database technologies to promote knowledge sharing and skills improvement within the technical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backup and recovery strategies, minimizing data loss risks and ensuring business continuity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to assess database needs, providing technical insights and recommendations to enhance system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