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results-oriented Senior Data Visualization Developer with over 8 years of comprehensive experience in designing, implementing, and optimizing data visualization solutions. Proven ability to leverage detailed knowledge of data analytics, programming, and visualization tools to enhance organizational reporting capabilities and drive business insights.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D3.js, Node.js, Flask,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Tableau, Power BI, Plotly, Looker, Google Data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Apache Hive, Amazon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Data Mining,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interactive data visualizations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stakeholder reporting and insights in real-time, improving accessibility of vital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crafting dashboards that summarize key performance indicators, leading to a 40% increase in reporting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ETL processes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from multiple sources, enhancing data integrity and usability across analytics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seamless data flow between different applications, streamlining communication and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comprehensive reports that aid in strategic decision-making, translating complex datasets into actionable insights for leadership.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machine learning model training with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predict user behaviors, leading to improved user engagement metrics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and user experience of visualization tools by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enabling scalable and secure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procedures for code review which enhanced team productivity and facilitated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governance protocols ensuring accurate, consistent data models across teams by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detailed documentation for data processes and architecture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understanding and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training sessions on best practices in data visualization tools for junior data scientists, increasing team competency in visual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data quality monitoring processes that utilize </w:t>
      </w:r>
      <w:r w:rsidRPr="00C3688B">
        <w:rPr>
          <w:rFonts w:ascii="Arial" w:hAnsi="Arial" w:cs="Arial"/>
          <w:b/>
          <w:color w:val="424242" w:themeColor="text1" w:themeShade="BF"/>
          <w:sz w:val="20"/>
          <w:szCs w:val="20"/>
        </w:rPr>
        <w:t xml:space="preserve">Apache Hive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classify data anomalies, resulting in 25% fewer reporting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prioritize data visualization needs, ensuring alignment with business goals and marketing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engagement through dynamic content updates, which improved user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that optimized data retrieval processes while ensuring data consistency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efforts by ensuring alignment of technology stacks with business objectives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gather requirements that drove the development of tailored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dashboards, seamlessly integrating with existing data warehouses.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and polishing of visual outputs using </w:t>
      </w:r>
      <w:r w:rsidRPr="00C3688B">
        <w:rPr>
          <w:rFonts w:ascii="Arial" w:hAnsi="Arial" w:cs="Arial"/>
          <w:b/>
          <w:bCs/>
          <w:color w:val="424242" w:themeColor="text1" w:themeShade="BF"/>
          <w:sz w:val="20"/>
        </w:rPr>
        <w:t xml:space="preserve">Plotly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user interfaces that meet all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Document-based storage solutions that supported new application features for data management, enabling rapid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client training sessions focusing on utilization of data visualization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adoption and proficiency.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 efforts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workflows that streamlined application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supporting data-driven decision-making through the integration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standardized environments for development and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reports in </w:t>
      </w:r>
      <w:r w:rsidRPr="00C3688B">
        <w:rPr>
          <w:rFonts w:ascii="Arial" w:hAnsi="Arial" w:cs="Arial"/>
          <w:b/>
          <w:bCs/>
          <w:color w:val="424242" w:themeColor="text1" w:themeShade="BF"/>
          <w:sz w:val="20"/>
        </w:rPr>
        <w:t xml:space="preserve">Google Data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informed strategic initiatives, leading to improved market analysis and actionable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best practices in data visualization ensuring that the solutions delivered were of the highest quality and usability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non-technical stakeholders to translate business needs into technical requirements directed at enhancing user interaction within data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providing feedback based on hands-on experience with customer-facing data applications built on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real-time data handling processes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encryption practices to safeguard sensitive information within visual analytics tools, adhering to compliance standards established by industry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technical documents pertaining to </w:t>
      </w:r>
      <w:r w:rsidRPr="00C3688B">
        <w:rPr>
          <w:rFonts w:ascii="Arial" w:hAnsi="Arial" w:cs="Arial"/>
          <w:b/>
          <w:bCs/>
          <w:color w:val="424242" w:themeColor="text1" w:themeShade="BF"/>
          <w:sz w:val="20"/>
        </w:rPr>
        <w:t xml:space="preserve">data mining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enabling greater understanding and implementation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