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Data Engineer with over 6 years in building and optimizing high-performance data platforms. Expertise in data engineering, backend development, and implementing effective cloud solutions for complex systems across various industries including fintech and enterprise SaaS. Proven record of transforming startup visions into reality, with exceptional skills in SQL, data modeling, and cloud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 SQL,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Apache Kafka, Terraform, Express.js,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Snowflake, BigQuery, Redshift,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Analytics:</w:t>
      </w:r>
      <w:r w:rsidRPr="00C3688B">
        <w:rPr>
          <w:rFonts w:ascii="Arial" w:hAnsi="Arial" w:cs="Arial"/>
          <w:color w:val="424242" w:themeColor="text1" w:themeShade="BF"/>
          <w:sz w:val="20"/>
          <w:szCs w:val="20"/>
        </w:rPr>
        <w:t xml:space="preserve"> Grafana, Prometheus,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Systems:</w:t>
      </w:r>
      <w:r w:rsidRPr="00C3688B">
        <w:rPr>
          <w:rFonts w:ascii="Arial" w:hAnsi="Arial" w:cs="Arial"/>
          <w:color w:val="424242" w:themeColor="text1" w:themeShade="BF"/>
          <w:sz w:val="20"/>
          <w:szCs w:val="20"/>
        </w:rPr>
        <w:t xml:space="preserve"> ETL, CDC, Data Lakehouse, Streaming Data Pipelines,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Encryption, GDPR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Git,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data platforms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startups, incorporating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pipeline efficiency and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real-time data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Kinesis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processing billions of events monthly, driving significant improvements in data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cloud resources, ensuring consistent and reproducible environments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data models for high-performance querying in systems processing terabytes of data, resulting in a 30% reduction in query execution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data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including data quality monitoring and lineage tracking, ensuring compliance with regulatory standards and enhancing data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transform ambiguous requirements into actionable tasks,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swift product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of a </w:t>
      </w:r>
      <w:r w:rsidRPr="00C3688B">
        <w:rPr>
          <w:rFonts w:ascii="Arial" w:hAnsi="Arial" w:cs="Arial"/>
          <w:b/>
          <w:color w:val="424242" w:themeColor="text1" w:themeShade="BF"/>
          <w:sz w:val="20"/>
          <w:szCs w:val="20"/>
        </w:rPr>
        <w:t xml:space="preserve">data lakehouse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leveraging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 unified analytics platform for various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 strategies involving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that seamlessly transitioned data from legacy systems to modern cloud-based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data pipelines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achieving cost savings of up to 25% on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data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provided guidance on advanced SQL and data modeling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w:t>
      </w:r>
      <w:r w:rsidRPr="00C3688B">
        <w:rPr>
          <w:rFonts w:ascii="Arial" w:hAnsi="Arial" w:cs="Arial"/>
          <w:b/>
          <w:color w:val="424242" w:themeColor="text1" w:themeShade="BF"/>
          <w:sz w:val="20"/>
          <w:szCs w:val="20"/>
        </w:rPr>
        <w:t xml:space="preserve">open source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 in the data engineering community, enhancing knowledge sharing and collaboration among peers.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and alerting systems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operational health of production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protocols for sensitive data handling, including </w:t>
      </w:r>
      <w:r w:rsidRPr="00C3688B">
        <w:rPr>
          <w:rFonts w:ascii="Arial" w:hAnsi="Arial" w:cs="Arial"/>
          <w:b/>
          <w:color w:val="424242" w:themeColor="text1" w:themeShade="BF"/>
          <w:sz w:val="20"/>
          <w:szCs w:val="20"/>
        </w:rPr>
        <w:t xml:space="preserve">encryption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compliance checks for GDPR.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data systems and processes, improving team onboarding and knowledge retention.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by building robust </w:t>
      </w:r>
      <w:r w:rsidRPr="00C3688B">
        <w:rPr>
          <w:rFonts w:ascii="Arial" w:hAnsi="Arial" w:cs="Arial"/>
          <w:b/>
          <w:bCs/>
          <w:color w:val="424242" w:themeColor="text1" w:themeShade="BF"/>
          <w:sz w:val="20"/>
        </w:rPr>
        <w:t xml:space="preserve">data models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back-end processes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ETL processes for high-volume data ingestion from various sources into </w:t>
      </w:r>
      <w:r w:rsidRPr="00C3688B">
        <w:rPr>
          <w:rFonts w:ascii="Arial" w:hAnsi="Arial" w:cs="Arial"/>
          <w:b/>
          <w:bCs/>
          <w:color w:val="424242" w:themeColor="text1" w:themeShade="BF"/>
          <w:sz w:val="20"/>
        </w:rPr>
        <w:t xml:space="preserve">data warehouses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like </w:t>
      </w:r>
      <w:r w:rsidRPr="00C3688B">
        <w:rPr>
          <w:rFonts w:ascii="Arial" w:hAnsi="Arial" w:cs="Arial"/>
          <w:b/>
          <w:bCs/>
          <w:color w:val="424242" w:themeColor="text1" w:themeShade="BF"/>
          <w:sz w:val="20"/>
        </w:rPr>
        <w:t xml:space="preserve">Aurora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deployment efficiency and reduce downtime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environment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deliver data-driven solutions aligning with client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real-time insights into application performance and data quality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refine project requirements, ensuring all expectations were met through technical specifications and effective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performance improvements in ETL pipelines through SQL query optimizations, resulting in reduced processing times and increased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reviews and design discussions, providing insights based on experience working with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cloud-native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solutions for enterprise applications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to improve application functionality, employing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and documentation practices in API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cloud infrastructure management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purposes, streamlining development workflows and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database schema and management procedures following best practices for relational databases, ensuring data integrity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engineers in deploying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exposure to cloud services and resource provisioning.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development processes and coding standards to foster knowledge sharing and standardization across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multiple project retrospectives, contributing diverse perspectives on technical challenges and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coding and development standards by participating in code reviews and peer programming sessions, enhancing software quality and team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