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Data Engineer with over 8 years of extensive experience in designing and implementing scalable data solutions leveraging cloud services, particularly within Azure environments. Proven track record in the mortgage industry, adept at data pipeline optimization, ETL processes, and data governance.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Azure Data Factory, Azure Synapse Analytics, Azure Databricks, Azure Functions, Azure Logic Apps, Azure Key Vault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C#, SQL, T-SQL, Scala, PySpark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Systems:</w:t>
      </w:r>
      <w:r w:rsidRPr="00C3688B">
        <w:rPr>
          <w:rFonts w:ascii="Arial" w:hAnsi="Arial" w:cs="Arial"/>
          <w:color w:val="424242" w:themeColor="text1" w:themeShade="BF"/>
          <w:sz w:val="20"/>
          <w:szCs w:val="20"/>
        </w:rPr>
        <w:t xml:space="preserve"> SQL Server, Azure Data Warehouse, MySQL,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ETL/ELT Tools:</w:t>
      </w:r>
      <w:r w:rsidRPr="00C3688B">
        <w:rPr>
          <w:rFonts w:ascii="Arial" w:hAnsi="Arial" w:cs="Arial"/>
          <w:color w:val="424242" w:themeColor="text1" w:themeShade="BF"/>
          <w:sz w:val="20"/>
          <w:szCs w:val="20"/>
        </w:rPr>
        <w:t xml:space="preserve"> SSIS, Azure Data Factory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Azure DevOps,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Visualization Tools:</w:t>
      </w:r>
      <w:r w:rsidRPr="00C3688B">
        <w:rPr>
          <w:rFonts w:ascii="Arial" w:hAnsi="Arial" w:cs="Arial"/>
          <w:color w:val="424242" w:themeColor="text1" w:themeShade="BF"/>
          <w:sz w:val="20"/>
          <w:szCs w:val="20"/>
        </w:rPr>
        <w:t xml:space="preserve"> PowerBI, Tableau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Modeling:</w:t>
      </w:r>
      <w:r w:rsidRPr="00C3688B">
        <w:rPr>
          <w:rFonts w:ascii="Arial" w:hAnsi="Arial" w:cs="Arial"/>
          <w:color w:val="424242" w:themeColor="text1" w:themeShade="BF"/>
          <w:sz w:val="20"/>
          <w:szCs w:val="20"/>
        </w:rPr>
        <w:t xml:space="preserve"> Data Governance, Data Quality Standards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ETL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Azure Data Factory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processing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architectural revamp of a </w:t>
      </w:r>
      <w:r w:rsidRPr="00C3688B">
        <w:rPr>
          <w:rFonts w:ascii="Arial" w:hAnsi="Arial" w:cs="Arial"/>
          <w:b/>
          <w:color w:val="424242" w:themeColor="text1" w:themeShade="BF"/>
          <w:sz w:val="20"/>
          <w:szCs w:val="20"/>
        </w:rPr>
        <w:t xml:space="preserve">data warehouse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Azure Synapse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and reducing query time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w:t>
      </w:r>
      <w:r w:rsidRPr="00C3688B">
        <w:rPr>
          <w:rFonts w:ascii="Arial" w:hAnsi="Arial" w:cs="Arial"/>
          <w:b/>
          <w:color w:val="424242" w:themeColor="text1" w:themeShade="BF"/>
          <w:sz w:val="20"/>
          <w:szCs w:val="20"/>
        </w:rPr>
        <w:t xml:space="preserve">Azure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team efficiency in project deliveries and knowledge-sharing.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documentation for data processes following established </w:t>
      </w:r>
      <w:r w:rsidRPr="00C3688B">
        <w:rPr>
          <w:rFonts w:ascii="Arial" w:hAnsi="Arial" w:cs="Arial"/>
          <w:b/>
          <w:color w:val="424242" w:themeColor="text1" w:themeShade="BF"/>
          <w:sz w:val="20"/>
          <w:szCs w:val="20"/>
        </w:rPr>
        <w:t xml:space="preserve">data quality standards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clarity and compliance across all data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data requirements for a mortgage acquisition project, successfully delivering an </w:t>
      </w:r>
      <w:r w:rsidRPr="00C3688B">
        <w:rPr>
          <w:rFonts w:ascii="Arial" w:hAnsi="Arial" w:cs="Arial"/>
          <w:b/>
          <w:color w:val="424242" w:themeColor="text1" w:themeShade="BF"/>
          <w:sz w:val="20"/>
          <w:szCs w:val="20"/>
        </w:rPr>
        <w:t xml:space="preserve">end-to-end data integration solution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tight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w:t>
      </w:r>
      <w:r w:rsidRPr="00C3688B">
        <w:rPr>
          <w:rFonts w:ascii="Arial" w:hAnsi="Arial" w:cs="Arial"/>
          <w:b/>
          <w:color w:val="424242" w:themeColor="text1" w:themeShade="BF"/>
          <w:sz w:val="20"/>
          <w:szCs w:val="20"/>
        </w:rPr>
        <w:t xml:space="preserve">Azure Databricks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notebooks for data transformation tasks, leveraging </w:t>
      </w:r>
      <w:r w:rsidRPr="00C3688B">
        <w:rPr>
          <w:rFonts w:ascii="Arial" w:hAnsi="Arial" w:cs="Arial"/>
          <w:b/>
          <w:color w:val="424242" w:themeColor="text1" w:themeShade="BF"/>
          <w:sz w:val="20"/>
          <w:szCs w:val="20"/>
        </w:rPr>
        <w:t xml:space="preserve">Scala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complex data manipulations and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deployment processes and reduced time-to-market for several key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monitoring systems for data quality, enhancing proactive identification of data issues by 25% through automated alerts and reports.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scripting and automation of data validation processes, significantly increasing data accuracy and reliability across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for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achieving up to a 50% increase in report generation speed for key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visualization tools like </w:t>
      </w:r>
      <w:r w:rsidRPr="00C3688B">
        <w:rPr>
          <w:rFonts w:ascii="Arial" w:hAnsi="Arial" w:cs="Arial"/>
          <w:b/>
          <w:color w:val="424242" w:themeColor="text1" w:themeShade="BF"/>
          <w:sz w:val="20"/>
          <w:szCs w:val="20"/>
        </w:rPr>
        <w:t xml:space="preserve">PowerBI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reporting, facilitating data-driven decision-making for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extensive data modeling to support business growth initiatives, employing </w:t>
      </w:r>
      <w:r w:rsidRPr="00C3688B">
        <w:rPr>
          <w:rFonts w:ascii="Arial" w:hAnsi="Arial" w:cs="Arial"/>
          <w:b/>
          <w:color w:val="424242" w:themeColor="text1" w:themeShade="BF"/>
          <w:sz w:val="20"/>
          <w:szCs w:val="20"/>
        </w:rPr>
        <w:t xml:space="preserve">data governance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to ensure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project to migrate on-premises databases to </w:t>
      </w:r>
      <w:r w:rsidRPr="00C3688B">
        <w:rPr>
          <w:rFonts w:ascii="Arial" w:hAnsi="Arial" w:cs="Arial"/>
          <w:b/>
          <w:color w:val="424242" w:themeColor="text1" w:themeShade="BF"/>
          <w:sz w:val="20"/>
          <w:szCs w:val="20"/>
        </w:rPr>
        <w:t xml:space="preserve">Azure Data Warehouse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20% cost savings on operational expenses.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participating actively in scrum meetings and reviews to ensure project alignment with business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 automated ETL solution using </w:t>
      </w:r>
      <w:r w:rsidRPr="00C3688B">
        <w:rPr>
          <w:rFonts w:ascii="Arial" w:hAnsi="Arial" w:cs="Arial"/>
          <w:b/>
          <w:bCs/>
          <w:color w:val="424242" w:themeColor="text1" w:themeShade="BF"/>
          <w:sz w:val="20"/>
        </w:rPr>
        <w:t xml:space="preserve">SSIS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integration from multiple sources, improving data transfer rates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cloud-based data architecture leveraging </w:t>
      </w:r>
      <w:r w:rsidRPr="00C3688B">
        <w:rPr>
          <w:rFonts w:ascii="Arial" w:hAnsi="Arial" w:cs="Arial"/>
          <w:b/>
          <w:bCs/>
          <w:color w:val="424242" w:themeColor="text1" w:themeShade="BF"/>
          <w:sz w:val="20"/>
        </w:rPr>
        <w:t xml:space="preserve">Azure Data Factory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interoperability.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T-SQL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advanced data queries and analytics, providing insights that led to a 15% increase in operational efficiencies.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refining ETL processes and data cleaning protocols, resulting in improved data integrity and reliability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business users to define actionable data requirements, ensuring alignment between technical solutions and organizational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focusing on </w:t>
      </w:r>
      <w:r w:rsidRPr="00C3688B">
        <w:rPr>
          <w:rFonts w:ascii="Arial" w:hAnsi="Arial" w:cs="Arial"/>
          <w:b/>
          <w:bCs/>
          <w:color w:val="424242" w:themeColor="text1" w:themeShade="BF"/>
          <w:sz w:val="20"/>
        </w:rPr>
        <w:t xml:space="preserve">data visualization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like </w:t>
      </w:r>
      <w:r w:rsidRPr="00C3688B">
        <w:rPr>
          <w:rFonts w:ascii="Arial" w:hAnsi="Arial" w:cs="Arial"/>
          <w:b/>
          <w:bCs/>
          <w:color w:val="424242" w:themeColor="text1" w:themeShade="BF"/>
          <w:sz w:val="20"/>
        </w:rPr>
        <w:t xml:space="preserve">PowerBI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analytics capability among non-technical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version control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development activities were documented and trackable under project management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scientists to build predictive models,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extraction and preprocessing.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processing tasks which minimized manual intervention and improved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implemented basic data integration practices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skills in data handling and manipulation.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exploratory data analysis projects utilizing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strengthened analytical skills in data visualization and reporting.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projects to create a cohesive data pipeline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seamless data movement and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coding best practices and standards during the development of minor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overall project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user acceptance testing (UAT) on multiple projects, ensuring end-user requirements were fully met by leveraging </w:t>
      </w:r>
      <w:r w:rsidRPr="00C3688B">
        <w:rPr>
          <w:rFonts w:ascii="Arial" w:hAnsi="Arial" w:cs="Arial"/>
          <w:b/>
          <w:bCs/>
          <w:color w:val="424242" w:themeColor="text1" w:themeShade="BF"/>
          <w:sz w:val="20"/>
        </w:rPr>
        <w:t xml:space="preserve">feedback loops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for users regarding data access and methodologies, constantly ensuring efficient data usage across departments.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