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Data Engineer with over 7 years of experience in designing and maintaining robust data systems. Proven expertise in building scalable data pipelines and implementing data quality frameworks using Python, SQL, and leading data stack technologies. Strong background in cloud services and collaborative development for high-impact projects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NoSQL,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ETL &amp; Data Tooling:</w:t>
      </w:r>
      <w:r w:rsidRPr="00C3688B">
        <w:rPr>
          <w:rFonts w:ascii="Arial" w:hAnsi="Arial" w:cs="Arial"/>
          <w:color w:val="424242" w:themeColor="text1" w:themeShade="BF"/>
          <w:sz w:val="20"/>
          <w:szCs w:val="20"/>
        </w:rPr>
        <w:t xml:space="preserve"> Airflow, dbt, Spark,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&amp; Services:</w:t>
      </w:r>
      <w:r w:rsidRPr="00C3688B">
        <w:rPr>
          <w:rFonts w:ascii="Arial" w:hAnsi="Arial" w:cs="Arial"/>
          <w:color w:val="424242" w:themeColor="text1" w:themeShade="BF"/>
          <w:sz w:val="20"/>
          <w:szCs w:val="20"/>
        </w:rPr>
        <w:t xml:space="preserve"> AWS, Azure, Google Cloud, IaaS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Monitoring:</w:t>
      </w:r>
      <w:r w:rsidRPr="00C3688B">
        <w:rPr>
          <w:rFonts w:ascii="Arial" w:hAnsi="Arial" w:cs="Arial"/>
          <w:color w:val="424242" w:themeColor="text1" w:themeShade="BF"/>
          <w:sz w:val="20"/>
          <w:szCs w:val="20"/>
        </w:rPr>
        <w:t xml:space="preserve"> Docker, Kubernetes, Grafana,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Quality &amp; Governance:</w:t>
      </w:r>
      <w:r w:rsidRPr="00C3688B">
        <w:rPr>
          <w:rFonts w:ascii="Arial" w:hAnsi="Arial" w:cs="Arial"/>
          <w:color w:val="424242" w:themeColor="text1" w:themeShade="BF"/>
          <w:sz w:val="20"/>
          <w:szCs w:val="20"/>
        </w:rPr>
        <w:t xml:space="preserve"> Data Modeling, Data Governance, Data Privacy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Collaborative Tools:</w:t>
      </w:r>
      <w:r w:rsidRPr="00C3688B">
        <w:rPr>
          <w:rFonts w:ascii="Arial" w:hAnsi="Arial" w:cs="Arial"/>
          <w:color w:val="424242" w:themeColor="text1" w:themeShade="BF"/>
          <w:sz w:val="20"/>
          <w:szCs w:val="20"/>
        </w:rPr>
        <w:t xml:space="preserve"> Git, JIRA, Trello,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MLOps:</w:t>
      </w:r>
      <w:r w:rsidRPr="00C3688B">
        <w:rPr>
          <w:rFonts w:ascii="Arial" w:hAnsi="Arial" w:cs="Arial"/>
          <w:color w:val="424242" w:themeColor="text1" w:themeShade="BF"/>
          <w:sz w:val="20"/>
          <w:szCs w:val="20"/>
        </w:rPr>
        <w:t xml:space="preserve"> Machine Learning, Model Deployment, Model Monitoring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scalable data pipelines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data storage, facilitating the efficient processing of large datasets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data quality controls and governance standards to enhance the accuracy of analytics outputs,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dbt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transformation and validation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multi-environment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management, ensuring scalable and reliable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translate business requirements into efficient data solutions, enhancing decision-making processes with high-quality data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data pipelines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processing speed by 30% while ensuring compliance with data privacy frameworks and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data integrity and compliance through rigorous monitoring of ETL processes,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performance metrics and alerts.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deployment of MLOps infrastructure to support machine learning models, enhancing collaboration among data scientists and engineers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junior data engineers on data architecture principles and best practices, fostering a culture of continuous improvement and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query performance and cloud resource utilization through advanced optimization techniques, leading to significant cost reductions and improved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a project focused on integrating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to manage unstructured data, resulting in improved data accessibility and analysis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to refine data governance practices within the organization, ensuring compliance with industry regulations while facilitating smooth data transitions across it.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strategic enhancements to data ingestion processes by integrating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faster data availability for analytic tasks across business units.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containerized applications on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agility and scalability of data services, helping the organization accommodate increased data volume demands.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and implemented ETL workflows with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Apache NiFi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pipeline efficiency and reliability across several business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complex queries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optimized database performance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actionable insights and reducing response times by over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data cleansing processes, ensuring high data quality and reliability for reporting applications, directly influencing key business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DevOps practices by integrating continuous integration and delivery workflows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frequencies and reducing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data analysts to identify and implement solutions for data-related issues, employing collaborative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and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 visualization dashboards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present insights derived from various data sources, simplifying information access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in-depth analysis of data trends and anomalies, reporting findings via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help inform strategic business decisions, maintaining best practices in data governance.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tuning of SQL queries and database indexes to enhance data retrieval speed and efficiency, while maintaining compliance with security protocols.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Identity management solutions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integrations to ensure secure access across multiple applications and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reporting solutions on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end users to interpret complex datasets through interactive dashboards and visualizations.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troubleshoot and resolve data discrepancies, employing advanced problem-solving skills and tools such as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Enabled secure file sharing and storage solutions by integrating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accessibility and organizational compliance, ensuring alignment with IT governance policies.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backups and recovery strategies, ensuring data resiliency and business continuity using </w:t>
      </w:r>
      <w:r w:rsidRPr="00C3688B">
        <w:rPr>
          <w:rFonts w:ascii="Arial" w:hAnsi="Arial" w:cs="Arial"/>
          <w:b/>
          <w:bCs/>
          <w:color w:val="424242" w:themeColor="text1" w:themeShade="BF"/>
          <w:sz w:val="20"/>
        </w:rPr>
        <w:t xml:space="preserve">Microsoft SQL Server Management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bolstering disaster recovery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and upgrading of legacy systems to modern platforms including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improved operability and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cross-functional projects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extract and transform data in line with analysis requirements, providing stakeholders with timely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training sessions on effective use of the new data management systems and tools, fostering a data-driven culture within the organization.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