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Engineer with significant experience in developing and designing data solutions. Adept at leveraging modern data architecture and ETL processes to optimize decision-making and enhance system capabilities. Proficient in a variety of data tools and technologies, with a strong focus on building scalable and efficient data pipelines for healthcare and financial services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Kafka, Hive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Amazon Redshift, Google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NiFi, Talend, Informatica,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complex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and analyze healthcare data efficiently, reducing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data storage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while enabling rapid querying of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integration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ingestion from multiple sources and improving data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validation and quality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data discrepancies reported by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data requirements and create a comprehensive data model,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implementation of a data lake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for analytic teams and supporting self-service BI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existing SQL queries, enhancing throughput and reducing costs associated with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mentoring and training to junior engineers in data engineering best practices and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 from on-premise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disruption and enhancing system resilience through better disaster recovery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healthcare outcomes, resulting in improved predictive analytics capabilities for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healthcare analytics, enabling data-driven decision-making among management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retrieval processes by implementing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relational databases, ensuring faster response times for big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handling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ETL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client data with complex transformations, improving data processing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build machine learning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healthcare data analysis, increasing model accuracy by analyzing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conducting performance testing and tuning, which led to a 15% improvement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to interact with frontend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while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for deployment management of microservices architecture, reducing downtime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warehousing solutions while ensuring compliance with data governance policies and practices, integrating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collaborating with product owners to define user stories and tasks related to data delivery and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and transform data from various client systems into a centralized repository.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an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visibility into performance metrics and driving data-informed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systematic data ingestion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access to client data and improving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understanding data models and integration points, ensuring successful project completion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quality measures,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enforce data integrity across multiple databases, resulting in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clients for data migration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handling and storage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ensured adherence to coding standards and best practices in object-oriented programming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hires focused on data engineering methodologies, tools, and technologies, fostering a collaborative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