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Data Engineer with over 8 years of experience in developing robust data pipelines, automating workflows, and enhancing data architecture for healthcare solutions. Proficient in cloud technologies and big data frameworks, with a strong focus on delivering impactful analytics and insights for healthcare clients. Proven ability to collaborate with cross-functional teams to drive success and innovation in data integration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Spark, Kafka, Nifi, NoSQL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EC2, Cloud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Architecture, Data Pipelines,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Healthcare Data, Data Management, Data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ingestion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client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analytics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by 30% and enhancing data accuracy for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data pipelines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allowing for immediate insights into client health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solutions for historical healthcare data analysis, optimizing access speed and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sessions, ensuring compliance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existing data connectors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cloud solutions for client data integration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developing coding best practices,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in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frameworks to track data quality metrics and integrity issues, enhancing client trust in the data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multiple client projects, overseeing implementations of data solutions that align with set timelines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enhancements to internal tools for improved data ingestion capabilities, aligning with industry standards for healthcare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interfacing with client data sources, facilitating improved data access and operational efficiency for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sessions for evaluating new tools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continuous improvement in the data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healthcare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governance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flows from various healthcare systems into a central repository, facilitating efficient healthcare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analytics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leverage vast datasets for patient care improvements,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client project workflows to cloud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on industry best practices for data management, contributing to client discussions and ensuring alignment with healthcare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complex data sets backed up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derive actionable insights that propelled client healthcare initiatives forward.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identifying integration pain points and developed comprehensive roadmaps for improvement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process enhancement in data ingestion, utilizing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client-specific solutions tailored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healthcare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best business practices and infrastructure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tuning strategies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query performance, resulting in improved data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healthcare applications, ensuring adherence to top industry coding standards and data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 from legacy systems to modern architectures with a focus on data integrity and accuracy, utilizing cloud-centric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data flow issues and proposing solutions to enhance the reliability of client data outputs for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