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Cloud Engineer with a proven track record in designing, implementing, and managing cloud infrastructure solutions. Specializing in leveraging cutting-edge technology and frameworks to drive efficiency and performance while ensuring robust security measures in cloud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Load Balancers,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NGINX, SSL/TLS,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Azure Blob Storage, Google Cloud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Hyper-V, KVM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Backup, Azure Backup, Commvault, Veeam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high-traffic applications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applications, resulting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boosting resource utilization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 to ensure security compliance on cloud resources, adhering to best practices in security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generate alerts and dashboards, enhancing operational insights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networking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both availability and security across on-premise and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on application design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40%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replication and backup strategies that improved data availability and disaster recovery processes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cloud-hosted databases, leveraging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scaling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robust authentication and data protection mechanisms were fully integrated.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cloud resource management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significantly reducing manual intervention and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projects from on-premise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minimizing downtime and ensuring data integrity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cloud best practices and DevOps methodologies, fostering skills development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architectures, reducing costs while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security measures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routine access audits,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 management and analysis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incident detection and response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existing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cost-saving opportunities, achieving a 20% reduction in monthly cloud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pipelines for real-time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analytics capabilities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cloud security training sessions to promote best practices within the organization, improving overall security awareness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used operational runbooks for guidance on standard cloud process implementations, enhancing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 meetings to ensure alignment with industry standards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user access and managing single sign-on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through rigorous testing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turnaround on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service documentation and user manuals for deployed microservices, facilitating easier onboarding of new developers 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promote coding standards and best practices across the organization, enhancing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and project management, ensuring cohesive teamwork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API endpoints for data retrieval efficiency in cloud-native applications, improving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integrations while transitioning services to the cloud, ensuring business continuity through the migration phase.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