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Cloud Engineer with over 8 years of professional experience in designing, deploying, and managing cloud-based solutions and infrastructures. Proficient in working with multi-cloud environments and implementing scalable architectures using a broad range of technologies, including AWS, Azure, and Kubernetes. Exceptional problem-solving skills combined with expertise in DevOps practices and Agile methodologies enable effective collaboration with cross-functional teams to drive strategic initiatives and optimize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OpenStack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CloudWatch,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VPN, Load Balancer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IAM, Azure Security Center, HashiCorp Vault, CloudTrail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multi-tier application deployments with an emphasis on performance, availability,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provisioning time by over 50% and ensured high availability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automated testing frameworks to minimize deployment failures and enhance software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application containers, optimizing resource utilization and simplifying the management of microservices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downtime through proactive alerting and incident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posture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HashiCorp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role-based access control and sensitive data encryption within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modern cloud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ensuring seamless integration with current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a cloud governance framework that established best practices for cost management, compliance, and optimization of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engineering teams on cloud-native best practices, enhancing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disaster recovery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Backup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RTO and RPO met enterprise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with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gain insights into application performance and security postures.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design for high-traffic applications capable of handling millions of concurrent user interactions while adhering to security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networking features such as VPC peering and VPN connections to create secure and optimized inter-cloud communication paths along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load balancing.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cloud application architectures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promoting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architect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serverless technologies to meet business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infrastructure provisioning speed and reliability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scalability and performance by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40% increase in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operations by introducing automated infrastructure management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lowering human error rates during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security assessments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mitigate vulnerabilities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guidance on best practices for cloud cost management and optimization to clients, ensuring adherence to budgetary constraints while maintaining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building and deploying applications in a secure and efficient manner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continuous monitoring and alerting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to incidents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routine tasks related to server management and cloud operations, significantly reducing the maintenance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migrating monolithic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maintained internal knowledge base and architecture diagrams for cloud applications facilitating easier onboarding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project reviews to ensure infrastructure implementations aligned with architectural standards and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