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cloud-based solutions, specializing in the architecture, design, and implementation of distributed services utilizing Java/JVM ecosystems. Proficient in leveraging AWS services for high-availability production systems and CI/CD practices to enhance software delivery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Kotlin, Groovy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ECS, Docker, Fargate,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OpenTelemetry, Chaos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Gradle,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distributed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engineers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enhancing their knowledge of creating scalable services with optimal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migration strategies for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 across distributed systems, improving system reliability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Infrastructure-as-Code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resources, enabling reproducible, version-controlled infrastructure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systems analysis and troubleshooting to enhance performance and maintainability of existing services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facilitate continuous integration practices across different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optimizing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chaos engineering practices to improve application resilience and robustness through systematic fault injection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review sessions to evaluate code quality and adherence to design documentation,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sprints, contributing to backlog grooming and sprint planning sessions to prioritize tasks effectively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monitoring, setting alerts for system anomalies and ensuring proactive resolution of potential operational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following microservices architecture, enhancing deployment frequency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cloud migration projects, successfully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resource allocation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for services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best practices to improve maintainability and code standards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deployment errors and improving team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backend microservices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ensuring scalability and performance under variable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comprehensive documentation to support service integration and API management for elastic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visibility and operational intelligence of distributed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enhance existing application features and fix bugs,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service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inter-service communication and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automated deployments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development workflow and reducing setup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stability and performance of live systems, while conducting root cause analysis on systemic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verification, resulting in a significant decrease in bug incidence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