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Backend Software Engineer with robust experience in developing innovative solutions in the technology landscape. Expertise in integrating AI and emerging technologies into backend systems to drive efficiency. Proven track record in delivering complex software solutions for large customer bases, ensuring high reliability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TensorFlow, PyTorch, NLP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backend service capabilities,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high-performance payment processing system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RESTful APIs, resulting in a 40% decrease in transaction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caching solutions, optimizing data retrieval processes and boosting system responsiveness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Lambda and S3, into backend operations to enhance cloud functionality and scalability, achieving a cost reduction of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a monolithic application to a microservices architecture,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which improved system resilience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code accuracy and reducing deployment failures by over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and optimization of AI-driven features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personalized recommendations.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incorporate customer feedback into software solutions, focusing on rapid iterations and enhancements of business-critical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secure RESTful APIs, increasing user access to critical services while adhering to stringent security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code reviews and development sprints, fostering a collaborative environment that prioritized quality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mentorship sessions to upskill junior engineers in best practices of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development and cloud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an internal tool for performance monitoring utilizing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into system performance metrics that informed critical technology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user acceptance testing and formalized documentation, ensuring that all solutions complied with best industry practices and client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custom backend solution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financial application that enhanced scalability and performance for over 100,000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decrease in response time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ingestion pipelines integrating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streaming solutions, enabling analytics capabilities for business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collaborating with cross-functional teams to deliver multiple software initiatives that aligned with the company's strategic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proof-of-concept projects to validate AI tools like </w:t>
      </w:r>
      <w:r w:rsidRPr="00C3688B">
        <w:rPr>
          <w:rFonts w:ascii="Arial" w:hAnsi="Arial" w:cs="Arial"/>
          <w:b/>
          <w:bCs/>
          <w:color w:val="424242" w:themeColor="text1" w:themeShade="BF"/>
          <w:sz w:val="20"/>
        </w:rPr>
        <w:t xml:space="preserve">NLP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demonstrating enhancements in data processing efficacy.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on large-scale software projects, improving team productivity and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security of applications by implementing OAuth 2.0 and JWT authentication methods, while ensuring data protection compliance as per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backend services for identity management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associated frameworks, contributing to secure and reliable systems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and integrated third-party services which improved system interoperability and user engagement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for deploying applications reliably and efficiently, achieving robustness in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unit and integration tests to ensure application reliability, applying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infrastructure management and configuration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streamlined deployment and environment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