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Software Engineer with over 8 years of extensive experience in developing robust backend systems and architecting scalable solutions for payment processing. Expert in Ruby on Rails, AWS, and various microservices, with a proven track record of delivering complex projects and mentoring junior engineers. Enthusiastic about leveraging technology to empower small businesses and committed to collaborative team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Spring,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backend services for transaction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optimized data handling methodologies to improve transaction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scalable APIs facilitating secure payment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which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5 junior engineers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efficiency and code quality through pair programming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proactively resolve issues before they affected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for improved performance and maintainability, successfully migrating existing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more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operations team to troubleshoot and resolve customer-facing technical issues, enhancing customer satisfaction rating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deployment and independent scaling of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lunch &amp; learn sessions to share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repeatable deployments of backend 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sprint planning, retrospectives, and daily stand-ups to ensure alignment across the technology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into existing systems to enhance functionality and customer experience,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pivot towards adopting serverless technologies which improved development speed and reduced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payment processing microservices, and increasing throughput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improved sprint deliverables by implementing retrospectives focusing on technical improvements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a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improving system resilience to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for junior developers to enhance code quality and adherence to best practices in programming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robust performance and reliable responses from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integrate new payment features, directly enhancing user experience and increasing customer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while maintaining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team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enhancing collaboration across projects and reducing merge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integrated solutions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real-time application features and client-side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RESTful APIs for internal and external use, ensuring secure data exchange and compliance with OAuth 2.0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client applications to migrate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experiencing a 50% reduction in operational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improvements through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introduced Kanban practices to visualize workflow progress, which increased team productivity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system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retention and accessibility for cross-team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optimization, implemented indexing strategies that decreased query response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open-source project integrating financial transaction systems with online payment gateways, improving accessibility for non-profits.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