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extensive expertise in designing, developing, and deploying robust backend solutions. Proven ability to leverage modern technologies and best practices to deliver high-performance applications that meet business needs and enhance user experience. Strong collaborative skills with a focus on continuous improvement and innovation in the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Version Control,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a large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backend services, ensuring low-latency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AWS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streamlining the environment setup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automate the deployment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improve user interfaces based on feedback and analytics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security and compliance by implementing best practices for API security and encryption.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reducing processing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the deployment of applications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application response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as part of a Scrum team, providing updates on progress and addressing blockers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scalability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message broker.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audits to ensure adherence to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refine project goals,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database migration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and integrity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writing unit tests and detecting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UI changes in web applications, ensuring functional requirements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to share knowledge and improve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system architecture and user guides to facilitate better understanding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