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Backend Engineer with over 8 years of experience in IT consulting and software development. Proven track record in developing robust backend solutions, specializing in precision neurology applications. Proficient in optimizing care delivery platforms and data analytics for improved healthcare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Django, Spring Boot,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Splunk,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Monolithic Architectures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Hibernate, JPA, AWS Lambda, Terraform,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for integrated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between frontend interfaces and backend systems for patient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serverless applications for real-time patient monitoring and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60% and improving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responsive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dashboard interfaces that aggregate patient data from various sources, boosting clinician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streamline the processing of large datasets using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processing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deployments with 95% test coverage on critical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optimizations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query performance by up to 50% for patient record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reducing API response times significantly during peak hours of application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which decreased the overall data query load on the server, enhancing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pair programming sessions to foster a culture of collaboration and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monitoring solution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tracking of application performance indicators and user activity.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integration of third-party APIs to facilitate access to clinical trial data, improving communication between patients and healthcare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architecture decision-making process to incorporate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event processing across microservices.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healthcare analytics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effective visualization of patient analytics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user authentication modules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the existing systems, enhancing security for healthcare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performance tuning and maintenance for multi-tenant applications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usage across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to design and implement business logic in Java,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RESTful services in a cloud-based healthcare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components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patient engagement through mobile applications, aligning with the company’s goal of improving patient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API solutions for healthcare systems, employing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adherence to industry standards and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methodologies, participating in sprint planning and retrospectives to ensure continuous delivery and improvement in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Composed technical documentation and support guides for end-users and developers to enhance knowledge transfer and application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agile methodologies in project management and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automating deployment processes using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consistency and rollback strategies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quality assurance practices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APIs and systems in Markdown, ensuring clarity and accessibility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implement features aimed at enhancing user experience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applications to modern frameworks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overall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migrations and transformation processes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for seamless integration into new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