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Backend Engineer with over 8 years of experience in developing scalable and reliable backend services. Proven ability to improve and maintain critical systems while leveraging technologies such as Ruby on Rails and Go to enhance operational efficiency. Strong communicator and team collaborator focused on creating impactful solutions, including early-stage AI applications, in a fast-paced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Ruby, Go, Python,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Ruby on Rails, Golang, Express.js,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Docker, Kubernetes, AWS, Terraform, Jenkins,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RSpec, JUnit,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Travis CI, CircleCI,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&amp; Design:</w:t>
      </w:r>
      <w:r w:rsidRPr="00C3688B">
        <w:rPr>
          <w:rFonts w:ascii="Arial" w:hAnsi="Arial" w:cs="Arial"/>
          <w:color w:val="424242" w:themeColor="text1" w:themeShade="BF"/>
          <w:sz w:val="20"/>
          <w:szCs w:val="20"/>
        </w:rPr>
        <w:t xml:space="preserve"> Microservices, SOA, Serverless, Event-Driven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Machine Learning:</w:t>
      </w:r>
      <w:r w:rsidRPr="00C3688B">
        <w:rPr>
          <w:rFonts w:ascii="Arial" w:hAnsi="Arial" w:cs="Arial"/>
          <w:color w:val="424242" w:themeColor="text1" w:themeShade="BF"/>
          <w:sz w:val="20"/>
          <w:szCs w:val="20"/>
        </w:rPr>
        <w:t xml:space="preserve"> TensorFlow, scikit-learn, OpenCV</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Prometheus, Grafana, Elasticsearch, Logstash</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and enhanced backend services utilizing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reliability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key duplication kiosks, significantly reducing deployment time and improving fault isolation.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scalable APIs using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communication between hardware and backend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in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by refining queries and implementing indexing strategies, resulting in a 40% performance boost.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a containerized environment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QA and hardware teams to troubleshoot production issues, achieving a 95% resolution rate on first contact.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reviews and design discussions, contributing to the evolution of backend landscape towards modern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engaged in sprint planning and daily stand-ups, fostering effective team communication and transparency.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proactive identification of performance bottlenecks.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established best practices for writing clean, maintainable code, improving overall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 machine learning model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predict key duplication requests, increasing kiosk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internal tools for data analysis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data-driven decisions that improved service offerings.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mentored junior engineers, sharing knowledge of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backend architecture, fostering a culture of continuous learning.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backend services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secure authentication processes and improving user access 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scalable APIs for integration with third-party services leveraging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functionality for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in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database operations to reduce response times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teams to design and implement user-friendly interfaces, ensuring seamless integration with backend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practices using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enhancing deployment accuracy and system uptime.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frameworks using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quality and reliability prior to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architecture design sessions, contributing insights that improved system architecture and integration points.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backend development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API integrations for security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teams to gather requirements and transform them into technical specifications for robust backend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features and enhancements for existing systems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yielding improved performance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backend performance analysis on legacy systems, identifying key areas for optimization that directly influenced project timelines.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