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Backend Engineer with over 8 years of experience in designing, developing, and deploying scalable backend systems. Proficient in core backend technologies and frameworks, with a strong focus on performance optimization and software engineering best practices. Passionate about leveraging data-driven decisions to enhance product features and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Spring Boot, Django,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Mocha,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designing and implementing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responsiveness by 30% through asynchronous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reducing latency and optimizing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 solution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achieving a 40% increase in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decreased load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(Lambda, S3, RDS) into existing applications to enhance scalability and performance,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CI/CD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focusing on clean coding practices and best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load testing and stress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robustness under high user traffic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establish a unified approach for data interaction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leading to seamless data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industry-standard logging and monitoring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to facilitate real-time system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primary data storage solutions, optimizing queries and database design for efficient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onsite customer training sessions on backend architecture and services, facilitating improved product understanding and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relating to backend solutions enhancing collaborative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implemented machine learning model deployment strategies, integrating with existing backend services to streamline predictive analytics.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availability and performance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feature requirements, ensuring backend functionalities aligned with customer needs and product visions.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and database structures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reduce execution time and enhance data retrieval efficiencies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comprehensive error tracking and debugging.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APIs into the existing system architecture, facilitating data exchange and functionality enhancement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such as daily stand-ups and sprint planning, to drive development momentum and meet project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knowledge of DevOps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 and automated application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unit testing to ensure high code quality and maintainability throughout project lifecycles.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secure user authentication and authorization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JWT.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web services and APIs that support application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best practices for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various stakeholders to gather requirements and provide insight on backend system capabilities, enhancing overall project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security practices across applications, ensuring adherence to industry standards including OWASP top 10.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aligning with company goals to improve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QA teams to develop testing strategies for backend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guarantee optimal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scripts for data migration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processing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sessions to improve system performance and maintainability, ensuring that best coding practices are maintained throughout the team's work.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