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robust background in delivering high-performance applications and solutions using modern software development techniques. Demonstrated success in designing, implementing, and optimizing backend systems in various deployments, ensuring the scalability and maintainability required for enterprise-level applications. Proven ability to utilize a wide range of technologies and tools for efficient session management, API development, and cloud-based services while adhering to best coding practices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Express,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30% while maintaining high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interactions between front-end and back-end services, achieving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increased query efficiency by 50%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serverless applications that automatically scale with demand, ensuring efficient resource utilization and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significantly enhancing data flow and responsiveness 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adherence to best practices which improved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application deployment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systems architecture design discussions, emphasizing performance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20% improvement in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allowing flexible data retrieval that enhanced client-side capabilities and reduced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multi-tenant environments, improving security posture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service uptime during production deployments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sprint planning, improving project delivery timelines by incorporating MVP principles and rapid prototyping to align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backend technologies and deployment strategies,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full-stack operational efficiency through effective data handling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caching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in high-traffic applications by 40% and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implementing branching strategies that streamlined team workflow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robust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improved application reliability and facilitated smoother deployments in high-availability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technical requirements and deliver tailored IT solutions, enhancing customer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server-side components that interfaced with various third-party APIs, ensuring high levels of data availability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35% enhancement in application performance for data-driven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reliable logging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better tracking of application behavior and rapid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industry compliance benchmarks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troubleshooting across Java and JavaScript-based frameworks, improving the support cycle and reducing critical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coding standards and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delivery processes, increasing the consistency of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operating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frontend teams, ensuring alignment of backend functionalities with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enabling analytics capabilities and driving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various software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knowledge retention and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internal tools with a special focus on user accessibility and performance metrics, streamlining operational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