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Backend Engineer with over 8 years of extensive experience in backend development, API design, and cloud platform integration. Proficient in building intelligent systems leveraging Python, Golang, and Java to enhance identity security and automate workflows. Strong communicator with a proven track record in managing complex projects through every lifecycle stage, from ideation to deployment.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Golang, Java,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Flask, Django, Spring,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RESTful APIs, GraphQL, Microservices Architecture,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Identity Management:</w:t>
      </w:r>
      <w:r w:rsidRPr="00C3688B">
        <w:rPr>
          <w:rFonts w:ascii="Arial" w:hAnsi="Arial" w:cs="Arial"/>
          <w:color w:val="424242" w:themeColor="text1" w:themeShade="BF"/>
          <w:sz w:val="20"/>
          <w:szCs w:val="20"/>
        </w:rPr>
        <w:t xml:space="preserve"> OAuth 2.0, OpenID Connect, IAM, SAML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GenAI, LLMs, Natural Language Processing, AutoGen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agentic workflows, improving system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orchestrations for seamless deployment and scaling.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prototype </w:t>
      </w:r>
      <w:r w:rsidRPr="00C3688B">
        <w:rPr>
          <w:rFonts w:ascii="Arial" w:hAnsi="Arial" w:cs="Arial"/>
          <w:b/>
          <w:color w:val="424242" w:themeColor="text1" w:themeShade="BF"/>
          <w:sz w:val="20"/>
          <w:szCs w:val="20"/>
        </w:rPr>
        <w:t xml:space="preserve">LLM-based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identity access solutions, leading to a 25% increase in automation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agent orchestration layers leveraging </w:t>
      </w:r>
      <w:r w:rsidRPr="00C3688B">
        <w:rPr>
          <w:rFonts w:ascii="Arial" w:hAnsi="Arial" w:cs="Arial"/>
          <w:b/>
          <w:color w:val="424242" w:themeColor="text1" w:themeShade="BF"/>
          <w:sz w:val="20"/>
          <w:szCs w:val="20"/>
        </w:rPr>
        <w:t xml:space="preserve">LangGraph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multi-agent interactions and decision-making processes within secure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context-aware systems featuring memory capabilities that allow automated agents to adapt based on previous interactions, enhancing user experience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testing and evaluation of backend services using frameworks like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and fault-tolerant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cloud migration projects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and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design reviews focused on integrating </w:t>
      </w:r>
      <w:r w:rsidRPr="00C3688B">
        <w:rPr>
          <w:rFonts w:ascii="Arial" w:hAnsi="Arial" w:cs="Arial"/>
          <w:b/>
          <w:color w:val="424242" w:themeColor="text1" w:themeShade="BF"/>
          <w:sz w:val="20"/>
          <w:szCs w:val="20"/>
        </w:rPr>
        <w:t xml:space="preserve">IAM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access management, and improving compliance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stakeholders to implement security best practices, including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safeguarding sensitive data throughout the entire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advanced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enhance user-agent communication interfaces, achieving a higher engagement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reliable data storage solutions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consistency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backend development standards and cloud best practices, fostering knowledge sharing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driving sprint planning and retrospectives to ensure timely delivery of high-quality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optimization strategies, resulting in improved backend throughput and reduced latency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implemented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software delivery time by 40%.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catering to diverse client applications and improving data handling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cloud-native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services such as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effort to refactor monolithic applications into modular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supporting rapid feature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SQL and NoSQL databases, specifically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management and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user authentication mechanisms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identity management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and environments, facilitating consistent deployment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troubleshooting activities for backend services, achieving a 20% response time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automated CI/CD pipelines for various projects, reducing time-to-merge for code.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features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large-scale identity access management application, focusing on UX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systems with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to resources.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protocols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functionality of backend processes and APIs.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API integrations with external services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enhancing overall system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database schemas and queries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in data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development processes, participating in daily stand-ups and sprint reviews to foster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monitoring solutions with tools like </w:t>
      </w:r>
      <w:r w:rsidRPr="00C3688B">
        <w:rPr>
          <w:rFonts w:ascii="Arial" w:hAnsi="Arial" w:cs="Arial"/>
          <w:b/>
          <w:bCs/>
          <w:color w:val="424242" w:themeColor="text1" w:themeShade="BF"/>
          <w:sz w:val="20"/>
        </w:rPr>
        <w:t xml:space="preserve">Elastic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proactive system performance assessments.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on backend processes and integrations, ensuring comprehensive knowledge sharing and project transparency.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