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Backend Engineer with over 8 years of backend development experience, specializing in building efficient software systems for the cybersecurity field. Proven expertise in utilizing Go, gRPC, Kubernetes, and API development to enhance product features tailored to user needs. Strong commitment to open-source contributions and continuous learning, driven by a passion for delivering secure and robust solutions. Eager to contribute to Truffle’s mission of making the internet more secure through innovative technologies and community collaboration.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Go, Java, Python, JavaScript,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gRPC, Kubernetes, Docker, Gin, Echo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 GraphQL, Swagger, gRPC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CI/CD, Jenkins, Docker Compose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MongoDB, Redis,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Monitoring:</w:t>
      </w:r>
      <w:r w:rsidRPr="00C3688B">
        <w:rPr>
          <w:rFonts w:ascii="Arial" w:hAnsi="Arial" w:cs="Arial"/>
          <w:color w:val="424242" w:themeColor="text1" w:themeShade="BF"/>
          <w:sz w:val="20"/>
          <w:szCs w:val="20"/>
        </w:rPr>
        <w:t xml:space="preserve"> JUnit, Prometheus, Grafana,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Terraform, Ansible, Helm,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SVN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Open Source Contributions:</w:t>
      </w:r>
      <w:r w:rsidRPr="00C3688B">
        <w:rPr>
          <w:rFonts w:ascii="Arial" w:hAnsi="Arial" w:cs="Arial"/>
          <w:color w:val="424242" w:themeColor="text1" w:themeShade="BF"/>
          <w:sz w:val="20"/>
          <w:szCs w:val="20"/>
        </w:rPr>
        <w:t xml:space="preserve"> TruffleHog, Bug Bounty Platforms, OpenAPI Specification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backend components and services using </w:t>
      </w:r>
      <w:r w:rsidRPr="00C3688B">
        <w:rPr>
          <w:rFonts w:ascii="Arial" w:hAnsi="Arial" w:cs="Arial"/>
          <w:b/>
          <w:color w:val="424242" w:themeColor="text1" w:themeShade="BF"/>
          <w:sz w:val="20"/>
          <w:szCs w:val="20"/>
        </w:rPr>
        <w:t xml:space="preserve">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performance of core features of security scanning tools.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gRPC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clients and servers, optimizing the data exchange between frontend and backend systems, leading to a 30% reduction in response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robust </w:t>
      </w:r>
      <w:r w:rsidRPr="00C3688B">
        <w:rPr>
          <w:rFonts w:ascii="Arial" w:hAnsi="Arial" w:cs="Arial"/>
          <w:b/>
          <w:color w:val="424242" w:themeColor="text1" w:themeShade="BF"/>
          <w:sz w:val="20"/>
          <w:szCs w:val="20"/>
        </w:rPr>
        <w:t xml:space="preserve">REST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gRPC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secure access to system functionalities, ensuring seamless integration with user interfaces.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significantly to open-source projects, particularly </w:t>
      </w:r>
      <w:r w:rsidRPr="00C3688B">
        <w:rPr>
          <w:rFonts w:ascii="Arial" w:hAnsi="Arial" w:cs="Arial"/>
          <w:b/>
          <w:color w:val="424242" w:themeColor="text1" w:themeShade="BF"/>
          <w:sz w:val="20"/>
          <w:szCs w:val="20"/>
        </w:rPr>
        <w:t xml:space="preserve">TruffleHog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community engagement and product reach.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deployment of containerized applications on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clusters, enhancing scalability and reducing deployment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unit and integration tests utilizing testing frameworks like JUnit and Go testing packages, increasing code coverage to over 90%.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a CI/CD pipeline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release processes that decreased production deployments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build high-performance, reliable databases that improved data retrieval time by an average of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regular code reviews and mentoring junior engineers to foster a collaborative environment and ensure adherence to best practices in software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Adopted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(IaC), streamlining the setup of cloud infrastructure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ensuring reproducibility across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performance metrics with tools like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identifying bottlenecks and implementing optimizations to enhance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Frontend teams to develop scalable and efficient APIs, using tools like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provide comprehensive documentation.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contributing to sprint planning and retrospectives, ensuring alignment with project goals, and prioritizing backlog items based on customer feedback.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monthly internal tech talks, sharing insights on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effective debugging strategies, promoting a culture of continuous learning.</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backend services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microservices architecture that improved modularity and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integrated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ful APIs, facilitating data exchanges between client and server applications while ensuring secure transactions via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cross-functional team to implement CI/CD pipelines using </w:t>
      </w:r>
      <w:r w:rsidRPr="00C3688B">
        <w:rPr>
          <w:rFonts w:ascii="Arial" w:hAnsi="Arial" w:cs="Arial"/>
          <w:b/>
          <w:bCs/>
          <w:color w:val="424242" w:themeColor="text1" w:themeShade="BF"/>
          <w:sz w:val="20"/>
        </w:rPr>
        <w:t xml:space="preserve">GitLab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the development workflows and deployment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database solutions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persisted accurately and efficiently across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testing and deployments, significantly decreasing manual oversight and increasing deployment frequency.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focusing on coding standards and best practices, enhancing code quality and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implementing monitoring solutions using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critical insights into application performance and error reporting.</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ongoing development of secure APIs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organization's overall cybersecurity posture.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utilizing front-end technologies like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develop interactive user interfaces that communicated effectively with backend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experience in performing API test automation using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resulted in improved testing coverage and earlier bug detection in the development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evaluation and selection of cloud services, supporting the migration to </w:t>
      </w:r>
      <w:r w:rsidRPr="00C3688B">
        <w:rPr>
          <w:rFonts w:ascii="Arial" w:hAnsi="Arial" w:cs="Arial"/>
          <w:b/>
          <w:bCs/>
          <w:color w:val="424242" w:themeColor="text1" w:themeShade="BF"/>
          <w:sz w:val="20"/>
        </w:rPr>
        <w:t xml:space="preserve">Google Cloud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improved operational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QA engineers to define test cases and perform regular performance testing on system components, leading to reduced production issues.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