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Skilled Senior Backend Engineer with extensive experience in designing and implementing robust applications and backend solutions, leveraging expertise in Python, Django, and various database technologies. Proven track record in optimizing performance and ensuring high availability while maintaining clear and efficient code architecture. Strong ability to collaborate with cross-functional teams and drive innovation in backend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FastAPI, Spring Boot,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APIs, GraphQL, HTML, CSS, JavaScript, AJAX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Docker, AWS, Google Cloud Platform, Kubernetes, Ansible,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&amp; Architecture:</w:t>
      </w:r>
      <w:r w:rsidRPr="00C3688B">
        <w:rPr>
          <w:rFonts w:ascii="Arial" w:hAnsi="Arial" w:cs="Arial"/>
          <w:color w:val="424242" w:themeColor="text1" w:themeShade="BF"/>
          <w:sz w:val="20"/>
          <w:szCs w:val="20"/>
        </w:rPr>
        <w:t xml:space="preserve"> Microservices, Serverless Architecture, Event-Driven Architecture,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PyTest, Unit Testing, Integration Testing,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OAuth2, OpenID Connect, JWT, GDPR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Methodologies:</w:t>
      </w:r>
      <w:r w:rsidRPr="00C3688B">
        <w:rPr>
          <w:rFonts w:ascii="Arial" w:hAnsi="Arial" w:cs="Arial"/>
          <w:color w:val="424242" w:themeColor="text1" w:themeShade="BF"/>
          <w:sz w:val="20"/>
          <w:szCs w:val="20"/>
        </w:rPr>
        <w:t xml:space="preserve"> Agile, Scrum, Kanban, Waterfall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high-performance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that serves over 100,000 users daily,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and ensuring optimal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to support frontend team efforts, improving communication between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services, which resulted in a 30% increase in frontend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applications in a serverless architecture, reducing server costs by 40% while ensuring scalability and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mechanisms to enhance data retrieval times in backend endpoints, achieving up to 75% faster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 guidelines,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enhancing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ensuring zero downtime 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protocols including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authentication, ensuring compliance with industry standards and safeguarding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improved workflow and on-time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improved indexing strategies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50% reduction in page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junior engineers in scaling existing applications,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which improved deployment consistency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unit and integration testing utilizing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code coverage to 95% and ensured higher reliability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new hires in backend technologies including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development best practices to onboard them effectively and enhance team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ensure backend capabilities support desired user experiences, translating designs into functional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focusing on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refining database interactions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efficient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microservices architecture which improved system responsiveness while reducing latency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optimizations across backend services leading to a 20% reduction in response time on average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tuning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unit tests with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software reliability and reduce bugs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requirements and design specifications for new product features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management approaches.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legacy systems, transitioning them from monolithic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which improved deployment efficiency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CI/CD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the testing and deployment processes to streamline release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and maintaining a web authentication service built on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 store.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integration of third-party APIs, focusing on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formats for data exchange enhancing system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DevOps team to implement container orchestration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application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debugging of backend issues, utilizing tools such as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logging and monitoring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onboarding documentation and technical guides for junior team members to facilitate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reviews of APIs and made suggestions for improvements utilizing profiling tools to enhance speed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relationships with internal stakeholders to define future application enhancements and ensure backend alignment with business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