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back-end developer with over 7 years of experience in designing, building, and maintaining scalable applications using microservices architecture. Proficient in utilizing a wide range of technologies including AWS, Ruby on Rails, and various database systems. Strong advocate for collaboration and continuous improvement, with a proven track record in mentoring teams and delivering high-quality back-end services across multiple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CircleCI,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Postman,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in a multi-product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front-end applications, enhancing user experience while reducing response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 to junior developers, fostering an environment of knowledge sharing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delivered solutions that aligned with business goals, utilizing feedback to refine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 applications using 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processes and improving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improve data retrieval times, resulting in a 25% increase in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functional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ceremonies, showcasing Agile methodologies in project management and enhancing team deliverables through thorough sprint reviews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on API frameworks and back-end architecture, allowing seamless onboarding for new team members and reducing knowledge gaps.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broadening functionality and user engagement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continuously optimizing the system to handle peak loads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migration strategies for existing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loss during the transition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to enhance service delivery in DevOps practices, effectively breaking down silos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maintainable microservices that support client-side applications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design, deploy, and manage databases, incorporating procedures and triggers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40% and improving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facilitating Scrum meetings and sprint planning sessions to ensure continuous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capabilities of different products while maintaining clear documentation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structures leading to performance improvements and introducing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accelerate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junior team members on best practices in web application development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retrospectives, identifying areas for improvement and implementing solutions that fostered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and maintaining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EC2 and S3, to ensure robust and scalable hosting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authentication systems and managing user access with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applications, prioritizing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to streamline data fetching processes and improve overall application efficiency for frontend teams, leading to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following Agile methodologies, ensuring precise alignment with team objectives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variety of database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execute complex SQL queries for data extraction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improving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adherence to best coding practices and maintainability of code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design specifications into functional web applications, employing collaboration tools for smooth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