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backend developer with extensive experience in API design and database architecture. Strong expertise in C# and .NET technologies, proficient in designing scalable and efficient systems, and passionate about enhancing user experiences through improved material decision-making in the architecture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 Core, Dapper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OpenAPI/Swagger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JWT, OAuth 2.0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Queues: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Azure Service Bus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Search Engines: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Meilisearch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Modeling: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Domain Driven Design,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 Pipelines,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pgvector, Hangfire, Quartz.NET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seamless access to a comprehensive material database, enabling efficient material selection for architects.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schemas and implemented advanced indexing strategies, resulting in a 30% improvement in query performance for material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exchange and operational efficiency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access, ensuring adherence to best practices in coding standards and performance optimization in data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caching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API response times to sub-second levels even under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performance profiling of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employing advanced tuning techniques to enhance responsiveness and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code quality and architectural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iterate on new features for the Material Hub platform, emphasizing a user-centered design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promoting reliable application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features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 on sensitive endpoints, ensuring data integrity and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OpenAPI/Swagger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 and versioning strategies, enhancing developer experience for frontend teams and third-party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containerization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in-depth analysis of data workflows,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pgvector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similarity searches on large datasets of materials, significantly improving search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search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full-text search for complex material specifications and enhancing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by following best engineering practices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enabling robust integration with frontend frameworks, significantly improving application responsiveness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advanced indexing and optimization techniques to enhance data retrieval capabilities across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security protocols were in place for user and API interactions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reduction in reported bugs and enhancing overall code quality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collaborative environment to manage version control, streamline code reviews, and coordinate with multiple development teams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high-traffic applications by implementing efficient data query strategies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speed and reliability of application data 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secure API integrations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functionalities and maintain high standards of software quality through rigorous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developer training sessions focused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and collaborative coding, improving team productivity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data migration process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ETL scripts and ensuring data consistency during transitions between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