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back-end engineer with over 8 years of experience in developing and supporting online services, including multiplayer online games and ARPGs. Proven expertise in C# development, cloud architecture, and CI/CD practices. Strong communicator capable of working autonomously in a fully remote team. Passionate about creating immersive gaming experiences and optimizing backend services for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 (Amazon Web Services),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Multiplayer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back-end services for a multiplayer online game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services to support real-time player interactions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leaderboards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deployment frequency for game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resource management and scalability during peak player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critical issues in live game services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resolution times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design and launch various online game features,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in-game economies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matchmaking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in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multiple back-end services with a focus on performance optimization and reliability,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smoother integrations between front-end and back-end systems, ensuring seamless player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initiative to refactor legacy code for enhanced performance, implementing new features while adhering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on-call rotations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PagerDuty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emergency service notifications, ensuring minimal disruption during critical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technical documentation for back-end systems and contributed to the knowledge base of development processes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profiling and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game server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innovative solutions in bi-weekly team meetings, contributing to strategic planning for upcoming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back-end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client applications, enabling increased efficiency through optimized code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delivery timelines and enabling clients to leverage scalable resources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third-party services and APIs into client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smooth functionality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iterative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increasing client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practices,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to ensure quality releases, reducing issues reported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streamlining collaborative efforts across teams, and enhancing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for client environments, leveraging monitoring tools to diagnose and resolve service outages timely.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translate technical requirements into actionable development tasks, leading to projects completed ahead of schedule.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APIs for seamless integration of identity services, improving user experience and strengthening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service-oriented architectures, emphasizing reusable components and scalability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manual and automated testing processes, ensuring high levels of quality and security adherence in delivered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provided training to clients on utilizing identity management solutions effectively, fostering better adoption of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reliability in various client deployment scenarios,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maintenance and optimization efforts, improving application performance over time through ongoing refactoring and improvement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reviews and retrospectives, providing insights into continuous improvement initiatives to enhance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