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Back-End Developer with extensive experience in developing serverless architectures and API integrations, focused on enhancing customer engagement through efficient, scalable backend solutions. Proven expertise in collaborating with cross-functional teams to deliver high-performance applications utilizing modern technologies including AWS and Salesforce.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EventBridge, AWS SNS, AWS SQS,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CRM and Data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ServiceCloud, HubSpot, Zoho CRM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ServiceCloud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read/write operations, enhancing data management capabilities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performance tracking portal, resulting in a 25% increase in user engagement due to improved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all API services, ensuring compliance with industry standards while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data warehouse solution, leveraging its capabilities to access and analyze data efficiently, which optimally supported operational insights for multi-location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 to foster collaboration among developers, testers, and product owners, ensuring alignment on project goals via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EventBridge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SNS/SQS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asynchronous workflows and real-time notifications, increasing system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DevOps initiatives to streamline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enhancing software delivery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operations to streamline data queries and improve interaction efficiency between front-end and back-end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serverless architectures and best practices in API development, creating training materials and facilitating code review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back-end services, leveraging metrics and logs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architecture, using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for APIs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under load, with a focus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project documentation and technical specifications ensuring thorough onboarding processes and clear communication across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microservices that interfaced with various external APIs, streamlining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data solution, significantly improving data accuracy and retrieval times for business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 ServiceCloud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custom APIs allowing real-time data synchronization, which improved customer service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provided framework for CI/CD pipelines, facilitating more efficient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SQL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complex queries for reporting and analytics, improving visibility on key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high availability and scalability of applications through architectural design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EventBridge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participant in Agile team ceremonies ensuring project alignment and timely delivery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workflow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on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enhancing security features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increasing uptime and reduce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automated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cloud storage solutions (S3), improving data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to support front-end application features, ensuring robust error handling and optimized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automated testing for new deployments,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to ensure functionality prior to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