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Azure Python Developer with over 9 years of experience specializing in cloud-native applications and AI services. Adept at leveraging Microsoft Azure technologies and Python programming for building scalable applications while ensuring robust security, CI/CD best practices, and seamless integration with frontend frameworks. Committed to delivering exceptional solutions that drive business success and improve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Cognitive Services, Azure DevOps, Azure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React,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Infrastructure as Code, Terraform, Bicep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Insights, Azure Monitor, RBAC,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cloud-native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30% increase in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the frequency of deployment errors through automated testing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Cognitive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enhancing AI capabilities such as image recognition and natural language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ensuring secure and efficient data exchange while strictly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API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lightweight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interfaces within applications, resulting in a 20% boost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practices,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improve system scalability, employing microservices design patterns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enhancing application portability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monitoring and debugging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proactive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associated with traditional hosting solutions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external services into existing workflows, improving functionality without compromising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an initiative to document all coding practices to enhance collaboration across teams, establishing a baseline for future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management, and development standards, fostering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several project retrospectives, yielding actionable insights that led to improved project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range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integration with cloud services to meet client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development process and improved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used for data transactions between microservices, ensuring all endpoints met security and performance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basic development of UI in collaboration with frontend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discussions, advocating for improved design patterns and security practices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deploying applications in various environments, enhancing team efficiency in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supporting documentation for applications that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to enhance repeatability and compliance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trainings sessions on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amongst teams to elevate the overall technical competency of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accomplishing client objectives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lifecycle activities focusing on security, collaborating on the implementation of secure API design patterns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which initiated the foundational groundwork for cloud transformation in clients' business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effective team contributions through PRs, code reviews, and maintaining a robust branching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alongside dedicated frontend teams to elevate overall application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migrating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reducing operational costs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from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performance metrics and compliance, providing key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improving team velocity and project transparency through sprint planning and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