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Application Development Engineer with over 8 years of extensive experience in developing enterprise-level applications with a strong focus on full software development lifecycle, including requirements gathering, development, testing, and deployment. Proficient in a diverse range of programming languages and frameworks with a keen ability to adopt new technologies. Strong background in system architecture design and implementation, particularly in the healthcare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ASP.NET,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JIRA, Confluence,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SAML, HIPAA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single-page applications to improve performance and user experience,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handling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Modelled complex data 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efficient data access and manipulation, enhancing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solutions aligned with client needs.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coverage and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reproducible and scalable cloud infrastructure to support high-availability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optimize connection management and security monitoring, ensuring secure API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and design patterns, which increased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synchronization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immediate incident response and operational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maintained documentation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alignment and stakeholder communication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across multiple environments by developing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provisioning and configurations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migration of legacy systems to modern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for enterprise applications, resulting in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that reduced loading times and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enhancing team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quality through meticulous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in an Agile environment, achieving a 95% reduction in post-production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serverless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operational costs by eliminating unnecessary infrastructure.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secure coding practices to raise awareness and integrate security into the software development process.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low-level designs and implemented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enterprise-grade applications, nurturing a strong grounding in OOP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on web applications by developing dynamic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AJAX for asynchronous data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systematic testing procedures to ensure code quality and maintainability across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real-time insights and data visualization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measures and ensured adherence to compliance standards by applying best practices in system design.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by creating documentation and conducting knowledge transfer sessions for ongoing projects, enhancing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changes, enabling team collaboration on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to discuss technical implementation details and system architecture revisions, contributing to enhanced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