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Application Development Engineer with a comprehensive knowledge of modern web technologies and frameworks. Expertise in building scalable applications and leading development teams. Demonstrated ability to design and implement robust software solutions within Agile environments, focusing on quality and efficiency. Skilled in optimizing existing application architectures and delivering high-quality user experiences through innovative design and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TypeScript,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Jenkins, Docker, Kubernetes, Redux,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GraphQL, MVC Pattern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OpenID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Web Design:</w:t>
      </w:r>
      <w:r w:rsidRPr="00C3688B">
        <w:rPr>
          <w:rFonts w:ascii="Arial" w:hAnsi="Arial" w:cs="Arial"/>
          <w:color w:val="424242" w:themeColor="text1" w:themeShade="BF"/>
          <w:sz w:val="20"/>
          <w:szCs w:val="20"/>
        </w:rPr>
        <w:t xml:space="preserve"> HTML5, CSS3, Bootstrap, Material-UI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that improved user engagement by 30%, employing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to ensure seamless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integration efficiency and deployment frequency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integrated seamlessly with front-end applications,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resulting in a 25% improvement in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alignment of front-end and back-end technologies, focusing on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high-quality code and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promoting better resource management and scaling capabilities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mobile compatibility while adhering to best practices in UI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from multiple sources, streamlining data query efficiency and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while promoting best development practices and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bug resolution processes using </w:t>
      </w:r>
      <w:r w:rsidRPr="00C3688B">
        <w:rPr>
          <w:rFonts w:ascii="Arial" w:hAnsi="Arial" w:cs="Arial"/>
          <w:b/>
          <w:color w:val="424242" w:themeColor="text1" w:themeShade="BF"/>
          <w:sz w:val="20"/>
          <w:szCs w:val="20"/>
        </w:rPr>
        <w:t xml:space="preserve">Postman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facilitating a better feedback loop with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to enhance application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monitored performance metrics, leading to the iterative improvement of features developed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user-centric features that enhanced client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environments to prioritize backlog items, enhancing team efficiency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code quality across diverse projects, ensuring robustness of delivered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migration of legacy systems to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reducing technical debt and maintenance overhead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architecture reviews that emphasized reusable components within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ecosystems to streamline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efforts remained organized and well-managed throughout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requirement definition and aligned technical specifications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functionalities to ensure project alignment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performance of web applications through optimization techniques and efficient use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user authentication processes through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team projects to create dynamic, single-page applications, leading to a more engaging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design and architecture discussions, advocating for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to promote best practices in service-oriented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simplified deployment processes and rapid versioning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relational databases, ensuring optimal data integrity and retrieval times with indexed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contributing to agile project progress and feature planning sessions to keep deliverables on track.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create high-quality software applications, emphasizing mentorship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in applications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and ensured secure API access.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