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Experienced Senior Application Developer with a strong background in IT consulting and a proven track record in delivering innovative software solutions. Skilled in DevOps practices, continuous integration and deployment, and agile methodologies. Proven ability to leverage diverse technical skills to solve complex problems and create impactful digital transformations for clients.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Golang, JavaScript, C#,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React, Angular, Node.js, Vue.js, HTML5, CSS3,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Kubernetes, Jenkins, Ansible,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MySQL,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 Development:</w:t>
      </w:r>
      <w:r w:rsidRPr="00C3688B">
        <w:rPr>
          <w:rFonts w:ascii="Arial" w:hAnsi="Arial" w:cs="Arial"/>
          <w:color w:val="424242" w:themeColor="text1" w:themeShade="BF"/>
          <w:sz w:val="20"/>
          <w:szCs w:val="20"/>
        </w:rPr>
        <w:t xml:space="preserve"> REST, GraphQL, Spring Boot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Software Development Frameworks:</w:t>
      </w:r>
      <w:r w:rsidRPr="00C3688B">
        <w:rPr>
          <w:rFonts w:ascii="Arial" w:hAnsi="Arial" w:cs="Arial"/>
          <w:color w:val="424242" w:themeColor="text1" w:themeShade="BF"/>
          <w:sz w:val="20"/>
          <w:szCs w:val="20"/>
        </w:rPr>
        <w:t xml:space="preserve"> .NET, Spring, Express, Flask</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Systems:</w:t>
      </w:r>
      <w:r w:rsidRPr="00C3688B">
        <w:rPr>
          <w:rFonts w:ascii="Arial" w:hAnsi="Arial" w:cs="Arial"/>
          <w:color w:val="424242" w:themeColor="text1" w:themeShade="BF"/>
          <w:sz w:val="20"/>
          <w:szCs w:val="20"/>
        </w:rPr>
        <w:t xml:space="preserve"> Git, GitHub, GitLab</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Jira, Confluence, Trello</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Selenium, Cypress</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developers in designing and implementing a </w:t>
      </w:r>
      <w:r w:rsidRPr="00C3688B">
        <w:rPr>
          <w:rFonts w:ascii="Arial" w:hAnsi="Arial" w:cs="Arial"/>
          <w:b/>
          <w:color w:val="424242" w:themeColor="text1" w:themeShade="BF"/>
          <w:sz w:val="20"/>
          <w:szCs w:val="20"/>
        </w:rPr>
        <w:t xml:space="preserve">Microservices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a 30% reduction in deployment 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developed scalable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user experience and achieving a 25% increase in client satisfaction scores.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Incorporated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functions to automate data processing workflows, optimizing resource utilization and reducing operational costs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w:t>
      </w:r>
      <w:r w:rsidRPr="00C3688B">
        <w:rPr>
          <w:rFonts w:ascii="Arial" w:hAnsi="Arial" w:cs="Arial"/>
          <w:b/>
          <w:color w:val="424242" w:themeColor="text1" w:themeShade="BF"/>
          <w:sz w:val="20"/>
          <w:szCs w:val="20"/>
        </w:rPr>
        <w:t xml:space="preserve">CI/CD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and improving code quality through automated testing with </w:t>
      </w:r>
      <w:r w:rsidRPr="00C3688B">
        <w:rPr>
          <w:rFonts w:ascii="Arial" w:hAnsi="Arial" w:cs="Arial"/>
          <w:b/>
          <w:color w:val="424242" w:themeColor="text1" w:themeShade="BF"/>
          <w:sz w:val="20"/>
          <w:szCs w:val="20"/>
        </w:rPr>
        <w:t xml:space="preserve">JUnit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orchestrate containerized applications, ensuring high availability and scalability for client-facing solutions.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infrastructure as code principles using </w:t>
      </w:r>
      <w:r w:rsidRPr="00C3688B">
        <w:rPr>
          <w:rFonts w:ascii="Arial" w:hAnsi="Arial" w:cs="Arial"/>
          <w:b/>
          <w:color w:val="424242" w:themeColor="text1" w:themeShade="BF"/>
          <w:sz w:val="20"/>
          <w:szCs w:val="20"/>
        </w:rPr>
        <w:t xml:space="preserve">Terraform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provision cloud resources dynamically, enhancing deployment efficiency and reducing manual overhead.</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migrate legacy applications to a cloud-native architecture on </w:t>
      </w:r>
      <w:r w:rsidRPr="00C3688B">
        <w:rPr>
          <w:rFonts w:ascii="Arial" w:hAnsi="Arial" w:cs="Arial"/>
          <w:b/>
          <w:color w:val="424242" w:themeColor="text1" w:themeShade="BF"/>
          <w:sz w:val="20"/>
          <w:szCs w:val="20"/>
        </w:rPr>
        <w:t xml:space="preserve">Azure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resulting in improved performance and lower maintenance costs.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RESTful APIs using </w:t>
      </w:r>
      <w:r w:rsidRPr="00C3688B">
        <w:rPr>
          <w:rFonts w:ascii="Arial" w:hAnsi="Arial" w:cs="Arial"/>
          <w:b/>
          <w:color w:val="424242" w:themeColor="text1" w:themeShade="BF"/>
          <w:sz w:val="20"/>
          <w:szCs w:val="20"/>
        </w:rPr>
        <w:t xml:space="preserve">Spring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integrating third-party services and allowing seamless communication between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logging and monitoring solutions using </w:t>
      </w:r>
      <w:r w:rsidRPr="00C3688B">
        <w:rPr>
          <w:rFonts w:ascii="Arial" w:hAnsi="Arial" w:cs="Arial"/>
          <w:b/>
          <w:color w:val="424242" w:themeColor="text1" w:themeShade="BF"/>
          <w:sz w:val="20"/>
          <w:szCs w:val="20"/>
        </w:rPr>
        <w:t xml:space="preserve">ELK Stack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enabling proactive performance management and issue resolution.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Achieved enhanced security protocols by integrating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JWT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user authentication in web applications, significantly reducing unauthorized access incidents.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client requirements to design bespoke solutions leveraging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data management and retrieval.</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Advised clients on best practices in software development and project management, facilitating agile methodologies within teams using </w:t>
      </w:r>
      <w:r w:rsidRPr="00C3688B">
        <w:rPr>
          <w:rFonts w:ascii="Arial" w:hAnsi="Arial" w:cs="Arial"/>
          <w:b/>
          <w:color w:val="424242" w:themeColor="text1" w:themeShade="BF"/>
          <w:sz w:val="20"/>
          <w:szCs w:val="20"/>
        </w:rPr>
        <w:t xml:space="preserve">Jira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Confluence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on best practices in coding and debugging, fostering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technical design documents and architecture diagrams, communicating complex systems effectively to stakeholders and development teams.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custom </w:t>
      </w:r>
      <w:r w:rsidRPr="00C3688B">
        <w:rPr>
          <w:rFonts w:ascii="Arial" w:hAnsi="Arial" w:cs="Arial"/>
          <w:b/>
          <w:bCs/>
          <w:color w:val="424242" w:themeColor="text1" w:themeShade="BF"/>
          <w:sz w:val="20"/>
        </w:rPr>
        <w:t xml:space="preserve">web applications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within a </w:t>
      </w:r>
      <w:r w:rsidRPr="00C3688B">
        <w:rPr>
          <w:rFonts w:ascii="Arial" w:hAnsi="Arial" w:cs="Arial"/>
          <w:b/>
          <w:bCs/>
          <w:color w:val="424242" w:themeColor="text1" w:themeShade="BF"/>
          <w:sz w:val="20"/>
        </w:rPr>
        <w:t xml:space="preserve">.NET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 enhancing client engagement and user satisfaction.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to integrate </w:t>
      </w:r>
      <w:r w:rsidRPr="00C3688B">
        <w:rPr>
          <w:rFonts w:ascii="Arial" w:hAnsi="Arial" w:cs="Arial"/>
          <w:b/>
          <w:bCs/>
          <w:color w:val="424242" w:themeColor="text1" w:themeShade="BF"/>
          <w:sz w:val="20"/>
        </w:rPr>
        <w:t xml:space="preserve">third-party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feature sets and overall application functionality.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testing strategies with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high-quality deliverables and reducing production bugs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code reviews and refactoring sessions, applying best practices to enhance existing codebases and maintainability.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collaborative development, managing code changes efficiently across distributed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database schemas using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aligned with application requirements, ensuring data integrity and performance optimization.</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sprint planning and retrospective meetings, contributing to the agile process and improving efficiency with tools like </w:t>
      </w:r>
      <w:r w:rsidRPr="00C3688B">
        <w:rPr>
          <w:rFonts w:ascii="Arial" w:hAnsi="Arial" w:cs="Arial"/>
          <w:b/>
          <w:bCs/>
          <w:color w:val="424242" w:themeColor="text1" w:themeShade="BF"/>
          <w:sz w:val="20"/>
        </w:rPr>
        <w:t xml:space="preserve">Trello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performance tuning and analysis of applications in production environments, resulting in a 20% improvement in response times.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implementation of identity management solutions integrating </w:t>
      </w:r>
      <w:r w:rsidRPr="00C3688B">
        <w:rPr>
          <w:rFonts w:ascii="Arial" w:hAnsi="Arial" w:cs="Arial"/>
          <w:b/>
          <w:bCs/>
          <w:color w:val="424242" w:themeColor="text1" w:themeShade="BF"/>
          <w:sz w:val="20"/>
        </w:rPr>
        <w:t xml:space="preserve">Okta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SSO and MFA, enhancing security for client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automate operational processes, reducing manual work by 40%.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projects utilizing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responsive design, ensuring accessibility across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application updates and deployments on cloud platforms, adhering to best practices and industry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database management tasks with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optimizing queries and enhancing performance metrics.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client discussions to gather requirements, translating business needs into technical solutions effectively.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Visual Studio Code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code development and debugging, ensuring adherence to coding standards and practices.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Documented project workflows and technical specifications, providing clarity for development teams and clients.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