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developing cloud-native applications and managing the software lifecycle. Proficient in Microsoft .NET, Azure Cloud Services, and IoT technologies. Highly skilled in collaborating with distributed teams to deliver scalable and efficient software solutions that align with business goals related to HVAC and climate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Angular, WPF, WinForms, Xamarin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 &amp; APIs:</w:t>
      </w:r>
      <w:r w:rsidRPr="00C3688B">
        <w:rPr>
          <w:rFonts w:ascii="Arial" w:hAnsi="Arial" w:cs="Arial"/>
          <w:color w:val="424242" w:themeColor="text1" w:themeShade="BF"/>
          <w:sz w:val="20"/>
          <w:szCs w:val="20"/>
        </w:rPr>
        <w:t xml:space="preserve"> RESTful, SOAP, Web API, Socket Programming, Google Maps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Azure DevOps, Cloud Native Solutions,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NoSQL, Entity Framework, Database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Trello,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Domain-Driven Design, Agile Methodologies,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Confluence, Microsoft Teams,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cloud-native solutions utilizing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and scaling applications,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leveraging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retrieval and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modernize legacy systems into a microservices architecture, resulting in a 50% reduction in system downtime and increased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scalable solutions for IoT devices integrating with </w:t>
      </w:r>
      <w:r w:rsidRPr="00C3688B">
        <w:rPr>
          <w:rFonts w:ascii="Arial" w:hAnsi="Arial" w:cs="Arial"/>
          <w:b/>
          <w:color w:val="424242" w:themeColor="text1" w:themeShade="BF"/>
          <w:sz w:val="20"/>
          <w:szCs w:val="20"/>
        </w:rPr>
        <w:t xml:space="preserve">Azure IoT 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device communication framework with highly efficient communication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as a Scrum Master, successfully leading sprints to ensure on-time delivery of high-quality software products while maintaining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enhancing user interface performance with dynamic data binding and modular architecture, which led to a 40% increase in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tests and integration tests for applications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stability and performance under various scenarios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worked with cross-functional teams globally to align product specifications with customer requirements, regularly gathering feedback to refine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standards and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code quality and reduced rework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processes and significantly reducing deployment times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for complex modules, ensuring adherence to </w:t>
      </w:r>
      <w:r w:rsidRPr="00C3688B">
        <w:rPr>
          <w:rFonts w:ascii="Arial" w:hAnsi="Arial" w:cs="Arial"/>
          <w:b/>
          <w:color w:val="424242" w:themeColor="text1" w:themeShade="BF"/>
          <w:sz w:val="20"/>
          <w:szCs w:val="20"/>
        </w:rPr>
        <w:t xml:space="preserve">object-oriented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principles and best practices, while promoting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application architectures and deployment procedures, aiding both current and future teams in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which improved data processing times by up to 45%, enhancing overall application performance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innovative solutions and technical designs to stakeholders, strengthening product visions aligned with cutting-edge technologies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community forums and online platforms to share knowledge on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contributing to the global developer community.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secure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meeting stringent security and performance standards required by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and business analysts to translate business needs into technical specifications for future projects, ensuring clarity and technical feasibility.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conducting thorough SQL database tuning on large data sets under high load, utilizing advanced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for better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implementing responsive web designs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cross-browser compatibility and accessibility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executed data migrations from legacy systems to modern frameworks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downtime and ensuring data integrity across all phases of migration.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Agile methodologies within a collaborative environment, utilizing JIRA for project tracking, prioritization, and team communication, resulting in improved team dynamics and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multi-tenant cloud application, leveraging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scalable architecture catering to multiple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such as Postman for API testing and validation, confirming comprehensive coverage and performance of web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secure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ASP.NET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dynamic data-driven applications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processes using tools like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deliveries while limiting bug propagation into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cloud migration project, shifting on-premise solutions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performance management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UI frameworks, enhancing user interaction and overall satisfaction ratings based on customer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interfacing with real-time data through </w:t>
      </w:r>
      <w:r w:rsidRPr="00C3688B">
        <w:rPr>
          <w:rFonts w:ascii="Arial" w:hAnsi="Arial" w:cs="Arial"/>
          <w:b/>
          <w:bCs/>
          <w:color w:val="424242" w:themeColor="text1" w:themeShade="BF"/>
          <w:sz w:val="20"/>
        </w:rPr>
        <w:t xml:space="preserve">Socket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low latency and high throughput for IoT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performance metrics of legacy applications and recommended solutions, resulting in substantial upgrades that enhanced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security principles and best practices ensuring high compliance with industry standards across software deliverables, significantly reducing security risks.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