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API Engineer with over 8 years of experience in developing scalable RESTful and GraphQL APIs, integrating AI/ML models, and optimizing data architecture in cloud environments. Adept at collaborating with cross-functional teams to drive innovation in product operations, leveraging modern technology stacks including AWS, Kubernetes, and various API frameworks. Passionate about creating dynamic, effective API solutions that support business goals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Python, Golang,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FastAPI, Nest.js, Ariadne,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AWS Bedrock, Kubernetes, AWS CodePipeline,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DynamoDB, OLAP,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Authentication:</w:t>
      </w:r>
      <w:r w:rsidRPr="00C3688B">
        <w:rPr>
          <w:rFonts w:ascii="Arial" w:hAnsi="Arial" w:cs="Arial"/>
          <w:color w:val="424242" w:themeColor="text1" w:themeShade="BF"/>
          <w:sz w:val="20"/>
          <w:szCs w:val="20"/>
        </w:rPr>
        <w:t xml:space="preserve"> OAuth2, JWT, API Gateway, Dynamic Authentication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GraphQL, RESTful Services, API Design Principles, CI/CD Pipelines, API Testing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Logging, Error Handling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Integration:</w:t>
      </w:r>
      <w:r w:rsidRPr="00C3688B">
        <w:rPr>
          <w:rFonts w:ascii="Arial" w:hAnsi="Arial" w:cs="Arial"/>
          <w:color w:val="424242" w:themeColor="text1" w:themeShade="BF"/>
          <w:sz w:val="20"/>
          <w:szCs w:val="20"/>
        </w:rPr>
        <w:t xml:space="preserve"> Recommender Systems, AI Agents, Image Processing, Video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over 12 RESTful and GraphQL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Ariadne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data responsiveness and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API solutions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 through optimized CI/CD pipelines utilizing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with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OLAP workloads, facilitating seamless data analytics capabilities that enhanced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OAuth2 and JWT authentication methods in APIs, significantly improving security and ensuring compliant user access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optimization of API services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and faster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front-end developers and data scientists to deliver innovative AI-driven functionalities in APIs, improving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metadata-driven API frameworks that allowed for flexible data exposure tailored to user needs, enhancing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database interactions, resulting in a 30% reduction in query latency and improved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unit and integration tests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reducing bug rates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reviews and best practices sessions, ensuring high-quality API designs aligned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AI/ML initiatives by crafting APIs for </w:t>
      </w:r>
      <w:r w:rsidRPr="00C3688B">
        <w:rPr>
          <w:rFonts w:ascii="Arial" w:hAnsi="Arial" w:cs="Arial"/>
          <w:b/>
          <w:color w:val="424242" w:themeColor="text1" w:themeShade="BF"/>
          <w:sz w:val="20"/>
          <w:szCs w:val="20"/>
        </w:rPr>
        <w:t xml:space="preserve">AI Agents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machine learning models, successfully integrating predictive analytics into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API services for performance and scalability,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 of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API development and best practices, fostering a culture of continuous learning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utilizing practices like sprint planning and code reviews to ensure timely feature delivery and maintain product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usability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scalable architecture that supported high-volume transactions and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for integration with web applications, emphasizing secure access controls through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Lambda and DynamoDB for serverless application development, significantly reducing operational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CI/CD practices, integrating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deployment processes, which improved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to repeatedly refine API functionalities based on user feedback and performance metrics, ensuring optimal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monitoring tools such as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assess application health and performance, facilitating rapid response to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base by documenting API functionalities and integrations, which enhanced onboarding processes and reduced time to competency for new engineers.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authentication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secure API access frameworks and enhancing overall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architecture focusing on scalability and maintainability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API testing efforts utilizing frameworks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adherence to specifications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teams to gather requirements and translate them into technical specifications for API projects, improving inter-team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SQL and NoSQL data integrations, enabling data retrieval functions that supported application features and user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optimizing build pipelines with </w:t>
      </w:r>
      <w:r w:rsidRPr="00C3688B">
        <w:rPr>
          <w:rFonts w:ascii="Arial" w:hAnsi="Arial" w:cs="Arial"/>
          <w:b/>
          <w:bCs/>
          <w:color w:val="424242" w:themeColor="text1" w:themeShade="BF"/>
          <w:sz w:val="20"/>
        </w:rPr>
        <w:t xml:space="preserve">AWS CodePipeline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faster deployment cycles and reducing errors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initiatives to enhance database performance through indexing and query optimization strategies, yielding a 15% performance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to uphold high coding standards and promote best practices among engineering peers.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