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AI/ML Engineer with over 7 years of experience in software engineering and machine learning. Proven track record of implementing scalable AI solutions, leading technical teams, and driving business impact through innovative machine learning capabilities. Proficient in a diverse tech stack focused on AWS technologies, Python, and MLOps best practices. Recognized for fostering collaboration in agile environments and mentoring junior engineers to enhance code quality and productivity.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SageMaker,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Spark, Databricks,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w:t>
      </w:r>
      <w:r w:rsidRPr="00C3688B">
        <w:rPr>
          <w:rFonts w:ascii="Arial" w:hAnsi="Arial" w:cs="Arial"/>
          <w:color w:val="424242" w:themeColor="text1" w:themeShade="BF"/>
          <w:sz w:val="20"/>
          <w:szCs w:val="20"/>
        </w:rPr>
        <w:t xml:space="preserve"> CI/CD,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 Redis,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FastAPI, ETL, Agile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cloud-based AI platform using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a team of engineers to deploy machine learning models in production that improved business decision-making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machine learning algorithms with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model accuracy for product recommendation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design discussions to enhance the AI capabilities of the existing analytics infrastructure, focusing on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to streamline the development lifecycle from experimentation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conducted code reviews, ensuring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ingestion and processing workflows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ETL processes for large datasets, thereby reducing data processing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gather business requirements for AI projects, translating these into technical specifications and actionable tasks for real-time data processing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containerized applications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across diverse environments while maintaining high availability and performance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the development of a multi-tiered application architecture, integrating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to support fast data retrieval and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pipelines utilizing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scalability of data processing operations and enabling robust data analytics for strategic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scrum meetings, and contributing to sprint planning to ensure timely delivery of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predictive modeling into business operations, leveraging deep learning techniques with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measurable improvements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the technical strategy for machine learning initiatives, influencing decisions on deploying </w:t>
      </w:r>
      <w:r w:rsidRPr="00C3688B">
        <w:rPr>
          <w:rFonts w:ascii="Arial" w:hAnsi="Arial" w:cs="Arial"/>
          <w:b/>
          <w:color w:val="424242" w:themeColor="text1" w:themeShade="BF"/>
          <w:sz w:val="20"/>
          <w:szCs w:val="20"/>
        </w:rPr>
        <w:t xml:space="preserve">serverless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via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operational costs and improve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testing practices, including Unit Testing and Integration Testing,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unittest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reliability and maintainability of all codebases.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robust software engineering principles to enhance project delivery speeds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data pipelines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performance through indexing and query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science teams to deploy machine learning algorithms,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which reduced development environment setup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unit testing to ensure code quality and functionality, promoting best practices across engineering teams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microservices architecture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ensure scalable and efficient software solutions in a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migrate legacy systems to cloud-based infrastructure focusing on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(IaC)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ETL processes to ensure timely data delivery, employing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transformation tasks and achieving substantial time savings in data handling.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enterprise-grade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better client experience through innovative approaches to tech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DevOps practices, leveraging tools such as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processes and automate workflows, reducing deployment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database queries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data integrity through careful database design and schema compliance, enhancing data reliability for business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involving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transitions to cloud infrastructures, and developing proof-of-concept applications to demonstrate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analytics efforts by creating custom reports and dashboards leveraging visualization tools that 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generation.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understand their requirements and translate them into technical specifications, ensuring accurate implementation of business logic.</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