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AI/ML Engineer with over 8 years of extensive experience in the IT consulting sector. Proven proficiency in developing and deploying machine learning models using modern frameworks and techniques to analyze complex data sets, particularly in the blockchain domain. Adept at collaborating with cross-functional teams, mentoring junior staff, and implementing scalable solutions to enhance product capabilities and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PyTorch, scikit-learn, Keras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Tools:</w:t>
      </w:r>
      <w:r w:rsidRPr="00C3688B">
        <w:rPr>
          <w:rFonts w:ascii="Arial" w:hAnsi="Arial" w:cs="Arial"/>
          <w:color w:val="424242" w:themeColor="text1" w:themeShade="BF"/>
          <w:sz w:val="20"/>
          <w:szCs w:val="20"/>
        </w:rPr>
        <w:t xml:space="preserve"> Pandas, NumPy, Apache Spark, Dask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(GCP), Microsoft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SDKs:</w:t>
      </w:r>
      <w:r w:rsidRPr="00C3688B">
        <w:rPr>
          <w:rFonts w:ascii="Arial" w:hAnsi="Arial" w:cs="Arial"/>
          <w:color w:val="424242" w:themeColor="text1" w:themeShade="BF"/>
          <w:sz w:val="20"/>
          <w:szCs w:val="20"/>
        </w:rPr>
        <w:t xml:space="preserve"> OpenAI API, Flask, FastAPI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Blockchain Technologies:</w:t>
      </w:r>
      <w:r w:rsidRPr="00C3688B">
        <w:rPr>
          <w:rFonts w:ascii="Arial" w:hAnsi="Arial" w:cs="Arial"/>
          <w:color w:val="424242" w:themeColor="text1" w:themeShade="BF"/>
          <w:sz w:val="20"/>
          <w:szCs w:val="20"/>
        </w:rPr>
        <w:t xml:space="preserve"> Ethereum, Solidity, Web3.js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 Tools:</w:t>
      </w:r>
      <w:r w:rsidRPr="00C3688B">
        <w:rPr>
          <w:rFonts w:ascii="Arial" w:hAnsi="Arial" w:cs="Arial"/>
          <w:color w:val="424242" w:themeColor="text1" w:themeShade="BF"/>
          <w:sz w:val="20"/>
          <w:szCs w:val="20"/>
        </w:rPr>
        <w:t xml:space="preserve"> Tableau, Matplotlib, Seaborn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NoSQL,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Big Data Technologies:</w:t>
      </w:r>
      <w:r w:rsidRPr="00C3688B">
        <w:rPr>
          <w:rFonts w:ascii="Arial" w:hAnsi="Arial" w:cs="Arial"/>
          <w:color w:val="424242" w:themeColor="text1" w:themeShade="BF"/>
          <w:sz w:val="20"/>
          <w:szCs w:val="20"/>
        </w:rPr>
        <w:t xml:space="preserve"> Hadoop, Apache Kafka, Elasticsearch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AI models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blockchain transaction data, contributing to a 40% increase in transaction verification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integrate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ML models into existing platforms, enhancing analytical capabilities for crypto investors.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develop end-to-end data pipelines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processing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machine learning development, fostering an environment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preprocessing large datasets, ensuring high-quality inputs for model training and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solutions using </w:t>
      </w:r>
      <w:r w:rsidRPr="00C3688B">
        <w:rPr>
          <w:rFonts w:ascii="Arial" w:hAnsi="Arial" w:cs="Arial"/>
          <w:b/>
          <w:color w:val="424242" w:themeColor="text1" w:themeShade="BF"/>
          <w:sz w:val="20"/>
          <w:szCs w:val="20"/>
        </w:rPr>
        <w:t xml:space="preserve">OpenAI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data analysis, impacting decision-making processes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via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deployment of AI models across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align AI initiatives with business goals, enhancing product offerings and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research on latest trends in AI, ML and blockchain to drive innovative solutions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and retrieval, ensuring efficient data management practices for large-scale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AI-driven insights, improving user engagement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established coding standards, ensuring best practices in collaboration and development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dashboards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Matplotlib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present analytical insights to non-technical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coordinated multiple projects across different time zones, ensuring timely delivery and alignment with project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cloud-based projects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scalability and reducing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data-driven mobile applications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seamless user experiences and performance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and deployment, streamlining development cycles by reducing deployment times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API queries, improving application performance when interacting with large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engineers to implement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supporting big data analytics for performance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blockchain technology into existing systems using </w:t>
      </w:r>
      <w:r w:rsidRPr="00C3688B">
        <w:rPr>
          <w:rFonts w:ascii="Arial" w:hAnsi="Arial" w:cs="Arial"/>
          <w:b/>
          <w:bCs/>
          <w:color w:val="424242" w:themeColor="text1" w:themeShade="BF"/>
          <w:sz w:val="20"/>
        </w:rPr>
        <w:t xml:space="preserve">Ethereum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Solidity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exploring innovative applications within decentralized finance.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on existing ML models using </w:t>
      </w:r>
      <w:r w:rsidRPr="00C3688B">
        <w:rPr>
          <w:rFonts w:ascii="Arial" w:hAnsi="Arial" w:cs="Arial"/>
          <w:b/>
          <w:bCs/>
          <w:color w:val="424242" w:themeColor="text1" w:themeShade="BF"/>
          <w:sz w:val="20"/>
        </w:rPr>
        <w:t xml:space="preserve">Keras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prediction accuracy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Agile sprint meetings to discuss progress and address challenges in project iterations.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protocols for applications built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data protection regulations.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features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interactions on web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API integration projects using </w:t>
      </w:r>
      <w:r w:rsidRPr="00C3688B">
        <w:rPr>
          <w:rFonts w:ascii="Arial" w:hAnsi="Arial" w:cs="Arial"/>
          <w:b/>
          <w:bCs/>
          <w:color w:val="424242" w:themeColor="text1" w:themeShade="BF"/>
          <w:sz w:val="20"/>
        </w:rPr>
        <w:t xml:space="preserve">FastAPI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web application responses and support new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and documented project requirements, translating them into technical specifications for development teams to follow.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efforts in data mining and analysis using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insights that shaped business decisions.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project managers to estimate timelines and resource needs based on technical requirements and project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hackathons to develop prototype applications leveraging emerging technologies including IoT and blockchain.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tests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the quality and reliability of data processing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