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AI/ML Engineer with over 8 years of experience in developing, deploying, and sustaining large-scale machine learning applications. Proven track record in delivering high-quality, data-driven solutions focused on enhancing customer experiences for the restaurant tech industry. Deeply passionate about empowering independent restaurants with technology to thrive in a competitive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NumPy, Pandas,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SageMaker,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Kafka, Spark, ETL,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Reinforcement Learning, Collaborative Filtering, Natural Language Processing, Generative AI, Feature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MLflow, Kubeflow, Airflow,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NoSQL,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restaurant sales trends, increasing revenue forecasting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recommendation algorithms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collaborative filtering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online orders and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ML workflows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model deployment speed by 50% and ensuring compliance with best practices in MLOps.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ETL processes and ensuring data quality for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expose ML functionalities, ensuring effective communication between front-end applications and the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ML models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tuning, resulting in a 20% increase in model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user studies to validate the impact of implemented ML features on customer satisfaction, iteratively refining algorithms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to support data-driven decisions during high-demand periods, ensuring system stability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power agentic workflows that adapt based on user interactions in digital menus and ordering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scientists, fostering an environment of continuous learning and innovative thinking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enable natural language understanding in chatbots, improving customer service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models to analyze customer feedback and reviews, extracting actionable insights and guiding feature development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ML model results into marketing strategies, collaborating with the marketing team to effectively enhance targeting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delivering efficient user interfaces that comply with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design and implement RESTful APIs integrating ML and AI functionality,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scalable cloud-based applications deployed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Kubernetes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client performance metrics and insights driven from analysed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implemented best practices for development pipelines, ensuring high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protocols for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issues by 40%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data analysis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manipulation, driving strategic decision-making and optimizing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detect and mitigate application issues,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troubleshooting of application issues and performance tuning,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 monitoring tools to maintain system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technical requirements and feedback, translating business needs into scalable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efforts through documentation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machine learning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