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AI/GenAI - ML Engineer with over 8 years of experience in building and maintaining scalable machine learning pipelines. Proficient in deploying models into production environments utilizing cloud platforms, and integrating advanced AI functionalities like LLM and VLM into applications. Adept at mentoring junior engineers and fostering a collaborative development culture, with a commitment to continuous learning and quality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Libraries:</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Deployment Technologies:</w:t>
      </w:r>
      <w:r w:rsidRPr="00C3688B">
        <w:rPr>
          <w:rFonts w:ascii="Arial" w:hAnsi="Arial" w:cs="Arial"/>
          <w:color w:val="424242" w:themeColor="text1" w:themeShade="BF"/>
          <w:sz w:val="20"/>
          <w:szCs w:val="20"/>
        </w:rPr>
        <w:t xml:space="preserve"> Flask,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Natural Language Processing:</w:t>
      </w:r>
      <w:r w:rsidRPr="00C3688B">
        <w:rPr>
          <w:rFonts w:ascii="Arial" w:hAnsi="Arial" w:cs="Arial"/>
          <w:color w:val="424242" w:themeColor="text1" w:themeShade="BF"/>
          <w:sz w:val="20"/>
          <w:szCs w:val="20"/>
        </w:rPr>
        <w:t xml:space="preserve"> NLP, Gensim, spaCy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Computer Vision:</w:t>
      </w:r>
      <w:r w:rsidRPr="00C3688B">
        <w:rPr>
          <w:rFonts w:ascii="Arial" w:hAnsi="Arial" w:cs="Arial"/>
          <w:color w:val="424242" w:themeColor="text1" w:themeShade="BF"/>
          <w:sz w:val="20"/>
          <w:szCs w:val="20"/>
        </w:rPr>
        <w:t xml:space="preserve"> OpenCV, ImageAI,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Technologies:</w:t>
      </w:r>
      <w:r w:rsidRPr="00C3688B">
        <w:rPr>
          <w:rFonts w:ascii="Arial" w:hAnsi="Arial" w:cs="Arial"/>
          <w:color w:val="424242" w:themeColor="text1" w:themeShade="BF"/>
          <w:sz w:val="20"/>
          <w:szCs w:val="20"/>
        </w:rPr>
        <w:t xml:space="preserve"> Pandas, NumPy,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and Version Control:</w:t>
      </w:r>
      <w:r w:rsidRPr="00C3688B">
        <w:rPr>
          <w:rFonts w:ascii="Arial" w:hAnsi="Arial" w:cs="Arial"/>
          <w:color w:val="424242" w:themeColor="text1" w:themeShade="BF"/>
          <w:sz w:val="20"/>
          <w:szCs w:val="20"/>
        </w:rPr>
        <w:t xml:space="preserve"> Git,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Quality Assurance:</w:t>
      </w:r>
      <w:r w:rsidRPr="00C3688B">
        <w:rPr>
          <w:rFonts w:ascii="Arial" w:hAnsi="Arial" w:cs="Arial"/>
          <w:color w:val="424242" w:themeColor="text1" w:themeShade="BF"/>
          <w:sz w:val="20"/>
          <w:szCs w:val="20"/>
        </w:rPr>
        <w:t xml:space="preserve"> Unit Testing, Integration Testing, System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Docker Compose, Microservices, RESTful APIs,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and efficient </w:t>
      </w:r>
      <w:r w:rsidRPr="00C3688B">
        <w:rPr>
          <w:rFonts w:ascii="Arial" w:hAnsi="Arial" w:cs="Arial"/>
          <w:b/>
          <w:color w:val="424242" w:themeColor="text1" w:themeShade="BF"/>
          <w:sz w:val="20"/>
          <w:szCs w:val="20"/>
        </w:rPr>
        <w:t xml:space="preserve">machine learning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Azure 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automate data preprocessing, model training, and evaluation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and monitored robust </w:t>
      </w:r>
      <w:r w:rsidRPr="00C3688B">
        <w:rPr>
          <w:rFonts w:ascii="Arial" w:hAnsi="Arial" w:cs="Arial"/>
          <w:b/>
          <w:color w:val="424242" w:themeColor="text1" w:themeShade="BF"/>
          <w:sz w:val="20"/>
          <w:szCs w:val="20"/>
        </w:rPr>
        <w:t xml:space="preserve">NLP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production environments, ensuring performance metrics were met using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Large Language Models (LLMs)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applications using </w:t>
      </w:r>
      <w:r w:rsidRPr="00C3688B">
        <w:rPr>
          <w:rFonts w:ascii="Arial" w:hAnsi="Arial" w:cs="Arial"/>
          <w:b/>
          <w:color w:val="424242" w:themeColor="text1" w:themeShade="BF"/>
          <w:sz w:val="20"/>
          <w:szCs w:val="20"/>
        </w:rPr>
        <w:t xml:space="preserve">Transformers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from Hugging Face, enhancing functionality and user interaction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w:t>
      </w:r>
      <w:r w:rsidRPr="00C3688B">
        <w:rPr>
          <w:rFonts w:ascii="Arial" w:hAnsi="Arial" w:cs="Arial"/>
          <w:b/>
          <w:color w:val="424242" w:themeColor="text1" w:themeShade="BF"/>
          <w:sz w:val="20"/>
          <w:szCs w:val="20"/>
        </w:rPr>
        <w:t xml:space="preserve">Retrieval Augmented Generation (RAG)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by leveraging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knowledge-intensive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w:t>
      </w:r>
      <w:r w:rsidRPr="00C3688B">
        <w:rPr>
          <w:rFonts w:ascii="Arial" w:hAnsi="Arial" w:cs="Arial"/>
          <w:b/>
          <w:color w:val="424242" w:themeColor="text1" w:themeShade="BF"/>
          <w:sz w:val="20"/>
          <w:szCs w:val="20"/>
        </w:rPr>
        <w:t xml:space="preserve">machine learning agents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and customer support,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RESTful APIs for seamless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Experimented with cutting-edge LLM techniques including fine-tuning and embedding generation,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performance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championed best practices for AI development, ensuring high standards of quality in coding and documentation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AI engineers on integrating AI-specific technologies into cloud platforms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technical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model performance through iterative testing and analysis, identifying areas for efficiency improvements and leveraging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clear and concise documentation for APIs and ML models, assisting teams in understanding complex implementations and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research and kept abreast of the latest trends in AI and machine learning, incorporating findings into project work to maintain competitive 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Adhered to compliance protocols and regulatory requirements in all AI-related activities, ensuring all deployments met group policy guidelines, especially anti-bribery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innovative solutions that align with the organization's digital transformation goals, utilizing a variety of </w:t>
      </w:r>
      <w:r w:rsidRPr="00C3688B">
        <w:rPr>
          <w:rFonts w:ascii="Arial" w:hAnsi="Arial" w:cs="Arial"/>
          <w:b/>
          <w:color w:val="424242" w:themeColor="text1" w:themeShade="BF"/>
          <w:sz w:val="20"/>
          <w:szCs w:val="20"/>
        </w:rPr>
        <w:t xml:space="preserve">collaboration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metrics to monitor AI model behavior in production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reliability and performance insights.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AI-driven applications utilizing various </w:t>
      </w:r>
      <w:r w:rsidRPr="00C3688B">
        <w:rPr>
          <w:rFonts w:ascii="Arial" w:hAnsi="Arial" w:cs="Arial"/>
          <w:b/>
          <w:bCs/>
          <w:color w:val="424242" w:themeColor="text1" w:themeShade="BF"/>
          <w:sz w:val="20"/>
        </w:rPr>
        <w:t xml:space="preserve">cloud platforms (AWS,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scalable solutions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integration of </w:t>
      </w:r>
      <w:r w:rsidRPr="00C3688B">
        <w:rPr>
          <w:rFonts w:ascii="Arial" w:hAnsi="Arial" w:cs="Arial"/>
          <w:b/>
          <w:bCs/>
          <w:color w:val="424242" w:themeColor="text1" w:themeShade="BF"/>
          <w:sz w:val="20"/>
        </w:rPr>
        <w:t xml:space="preserve">machine learning algorithms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predictive analytics projects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insights that informed business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data processing workflows with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ingestion and preparation processes to enhance model training.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building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machine learning models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deployment and continuous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machine learning processes and codebases, serving as a knowledge base for team members and facilitating easier onboarding for new engineers.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project tracking, promoting transparency and timely delivery of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evaluations on various </w:t>
      </w:r>
      <w:r w:rsidRPr="00C3688B">
        <w:rPr>
          <w:rFonts w:ascii="Arial" w:hAnsi="Arial" w:cs="Arial"/>
          <w:b/>
          <w:bCs/>
          <w:color w:val="424242" w:themeColor="text1" w:themeShade="BF"/>
          <w:sz w:val="20"/>
        </w:rPr>
        <w:t xml:space="preserve">machine learning models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techniques like </w:t>
      </w:r>
      <w:r w:rsidRPr="00C3688B">
        <w:rPr>
          <w:rFonts w:ascii="Arial" w:hAnsi="Arial" w:cs="Arial"/>
          <w:b/>
          <w:bCs/>
          <w:color w:val="424242" w:themeColor="text1" w:themeShade="BF"/>
          <w:sz w:val="20"/>
        </w:rPr>
        <w:t xml:space="preserve">cross-validation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hyperparameter tuning to enhance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to ensure the reliability of data processing and model deployment sequences.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secure and efficient software solutions by leveraging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analysis and evaluation of existing </w:t>
      </w:r>
      <w:r w:rsidRPr="00C3688B">
        <w:rPr>
          <w:rFonts w:ascii="Arial" w:hAnsi="Arial" w:cs="Arial"/>
          <w:b/>
          <w:bCs/>
          <w:color w:val="424242" w:themeColor="text1" w:themeShade="BF"/>
          <w:sz w:val="20"/>
        </w:rPr>
        <w:t xml:space="preserve">data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recommending enhancements and modifications to current architectures to accommodate new AI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extensively for scripting and automating tasks related to data handling and machine learning model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development teams to create </w:t>
      </w:r>
      <w:r w:rsidRPr="00C3688B">
        <w:rPr>
          <w:rFonts w:ascii="Arial" w:hAnsi="Arial" w:cs="Arial"/>
          <w:b/>
          <w:bCs/>
          <w:color w:val="424242" w:themeColor="text1" w:themeShade="BF"/>
          <w:sz w:val="20"/>
        </w:rPr>
        <w:t xml:space="preserve">microservices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quick deployment of machine learning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hands-on sessions for developing proof-of-concept applications based on client needs, often showcasing innovative uses of </w:t>
      </w:r>
      <w:r w:rsidRPr="00C3688B">
        <w:rPr>
          <w:rFonts w:ascii="Arial" w:hAnsi="Arial" w:cs="Arial"/>
          <w:b/>
          <w:bCs/>
          <w:color w:val="424242" w:themeColor="text1" w:themeShade="BF"/>
          <w:sz w:val="20"/>
        </w:rPr>
        <w:t xml:space="preserve">NLP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computer vision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ensuring all team members maintained up-to-date codebases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reports detailing project milestones and performance outcomes using analytics tools, guiding future project iterations towards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compiling research findings on emerging </w:t>
      </w:r>
      <w:r w:rsidRPr="00C3688B">
        <w:rPr>
          <w:rFonts w:ascii="Arial" w:hAnsi="Arial" w:cs="Arial"/>
          <w:b/>
          <w:bCs/>
          <w:color w:val="424242" w:themeColor="text1" w:themeShade="BF"/>
          <w:sz w:val="20"/>
        </w:rPr>
        <w:t xml:space="preserve">AI trends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team-based workshops aimed at professional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