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Engineer with over 8 years of extensive experience in developing cutting-edge visual content and AI technologies for dynamic environments. Possess a strong background in generative AI tools, visual arts, and technical execution. Demonstrated expertise in collaborating with brands and teams to deliver high-quality designs and narratives. Excels in a fast-paced creative atmosphere and effectively leads projects from concept to completion.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Generative AI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RunwayML, Midjourney, DALL·E, Stable Diffusion, Resleeve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Art Direction and Visual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Photoshop, Adobe After Effects, Illustrator, Cinematic Video Editing, Color Grading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Technical Proficiency: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Three.js, TensorFlow, Pytorch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Video Editing: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Premiere Pro, Topaz Video Enhance AI, DaVinci Resolve, Final Cut Pro, Avid Media Composer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Image Refinement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Image Retouching, Post-Processing, Compositing, 3D Rendering, Visual Composition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Methodology, Scrum, Trello, Slack,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Photography and Styling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Lighting Techniques, Fashion Styling, Visual Identity, Creative Brief Interpretation, Moodboarding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Client Engagement: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Presentation Skills, Feedback Integration, Client Communications, Brand Strategy, Cultural Sensitivity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Technical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Unity, Unreal Engine, Maya, Blender, 3D Modeling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AI-generated visual projects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Midjourney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RunwayML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project output efficiency while enhancing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interpret creative briefs, ensuring adherence to client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DALL·E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Stable Diffusion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generating high-end visuals.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Administered styling and art direction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Photoshop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Illustrator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curate visually compelling narratives that resonated with target audiences.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advanced video editing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After Effects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Premiere Pro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producing cinematic visual stories that elevated brand presence.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AV outputs through meticulous post-processing, including retouching and color grading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Topaz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DaVinci Resolve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increased project approvals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client projects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delivery without sacrificing quality in a fast-paced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brand aesthetics into avatars and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Blender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innovation in virtual influencer content creation.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experimentation with generative AI technologies to push creative boundaries, contributing to forward-thinking industry developments.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conceptual models and project strategies in client meetings, integrating feedback effectively to refine and perfect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data-driven visual effects that enhanced storytelling through AI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Continually researched and applied emerging trends and tools in AI generative art, fostering a culture of creativity and innovation within the studio.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workflows by integrating project management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communication and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impactful digital content, employing a strong sense of composition and lighting to create visually stunning narratives.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Regarded for ability to lead projects independently, aligning creative direction with specific brand guidelines while maintaining high taste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motion graphics and visuals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After Effects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Cinema 4D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storytelling for marketing campaigns.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on visual campaigns for technology branding, harnessing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Photoshop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Illustrator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print and digital media.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digital content strategies by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Premiere Pro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Final Cut Pro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15% increase in viewer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visualization techniques to refine client feedback into actionable design revisions, improving project turnaround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Aligned visual aesthetics with client identity through comprehensive branding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designers, providing training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Creative 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fostering an environment of continuous skill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market trend analysis to inform creative approaches, utilizing industry standards and feedback mechanisms for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efforts with marketing teams to align visual content with branding strategy, resulting in cohesively themed campaigns.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execution of user interface components 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define project scopes, ensuring that expectations were clearly communicated and documented.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website and application usability testing and optimization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Hotjar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 strategies,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improving overall access to applications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up-to-date industry knowledge, experimenting with emerging technologies for web applications and digital content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software development projects in cross-disciplinary teams,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training for client teams, fostering a culture of self-sufficiency with implemented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portfolio work across digital mediums, showcasing established skill sets in diverse environments and industries.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