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AI Engineer with a robust background in developing advanced machine learning solutions and working with cross-functional teams to integrate AI capabilities into various applications. Proven ability to leverage a diverse tech stack to drive innovation and efficiency across software systems. Strong passion for integrating artificial intelligence in practical business applications, enhancing user experience, and improving operational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C++, JavaScript, 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Keras, PyTorch, scikit-learn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Apache Spark, Hadoop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Natural Language Processing (NLP), Computer Vision, Reinforcement Learning, Deep Learning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 (GCP), Microsoft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Ansible, Terraform,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Flask, Django,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Visualization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Matplotlib, Seaborn, Power BI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machine learning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prediction accuracy by 30% for customer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operational efficiency and deployment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multidisciplinary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architectures, facilitating real-time data processing and storage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end-to-end data pipelines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analysis of large datasets with reduced processing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interactive dashboards and reports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complex datasets for stakeholders, driving data-driven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Natural Language Processing (NLP)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to enhance sentiment analysis tools, leading to a 25% increase in customer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query response time for high-volume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model validation and testing procedures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bias and accuracy, ensuring deployment of reliable AI algorithms.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seamless integration of AI functionalities into front-end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reinforcement learning algorithms for optimizing business workflows, yielding significant cost reductions and productivity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consistent and reliable delivery of software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for machine learning deployments and encouraged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Scrum ceremonies to prioritize tasks and synchronize with project management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progress.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state-of-the-art AI methodologies and implemented them into projects, keeping the team updated with the latest technological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machine learning models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efficiency of data analytics operations by over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 mining and visualization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Matplotlib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valuable insights and actionable business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technology discussions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fostering a collaborative development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 APIs for business applications which improved integration with third-party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cloud migrations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 (GCP)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performance and scalability for customer-facing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structuring data interchange among systems to support seamless data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model training processes by switching to GPU-based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CUDA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speeding up deployments.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authorization mechanisms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security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through dynamic content delivery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project requirements with stakeholders, translating business needs into scalable technical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