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software engineer with extensive experience in AI systems, full-stack development, and operational workflows. Proven track record in designing data architectures and AI-powered applications in exciting environments, bringing leadership skills to cross-functional teams to drive impactful projects.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Python, Java, JavaScript, TypeScript, GraphQL, React, Node.js, Django, Flask,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AWS, GCP, Docker, Kubernetes, Airflow, Jupyter, Elasticsearch, Redis,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Data Science:</w:t>
      </w:r>
      <w:r w:rsidRPr="00C3688B">
        <w:rPr>
          <w:rFonts w:ascii="Arial" w:hAnsi="Arial" w:cs="Arial"/>
          <w:color w:val="424242" w:themeColor="text1" w:themeShade="BF"/>
          <w:sz w:val="20"/>
          <w:szCs w:val="20"/>
        </w:rPr>
        <w:t xml:space="preserve"> Machine Learning, Deep Learning, Natural Language Processing, TensorFlow, PyTorch, Large Language Models (LLMs), Retrieval-Augmented Generation (RAG)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Engineering Practices:</w:t>
      </w:r>
      <w:r w:rsidRPr="00C3688B">
        <w:rPr>
          <w:rFonts w:ascii="Arial" w:hAnsi="Arial" w:cs="Arial"/>
          <w:color w:val="424242" w:themeColor="text1" w:themeShade="BF"/>
          <w:sz w:val="20"/>
          <w:szCs w:val="20"/>
        </w:rPr>
        <w:t xml:space="preserve"> Agile Development, CI/CD, Test-Driven Development (TDD), Version Control (Git), Microservices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Systems &amp; Databases:</w:t>
      </w:r>
      <w:r w:rsidRPr="00C3688B">
        <w:rPr>
          <w:rFonts w:ascii="Arial" w:hAnsi="Arial" w:cs="Arial"/>
          <w:color w:val="424242" w:themeColor="text1" w:themeShade="BF"/>
          <w:sz w:val="20"/>
          <w:szCs w:val="20"/>
        </w:rPr>
        <w:t xml:space="preserve"> SQL, NoSQL, Graph Databases, Dgraph, Neo4j</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&amp; Management:</w:t>
      </w:r>
      <w:r w:rsidRPr="00C3688B">
        <w:rPr>
          <w:rFonts w:ascii="Arial" w:hAnsi="Arial" w:cs="Arial"/>
          <w:color w:val="424242" w:themeColor="text1" w:themeShade="BF"/>
          <w:sz w:val="20"/>
          <w:szCs w:val="20"/>
        </w:rPr>
        <w:t xml:space="preserve"> Project Management, Team Leadership, Cross-Functional Collaboration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comprehensive AI system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real-time workflow optimizations, reducing operational task response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to streamline data access for the Directed Work platform, ensuring rapid query responses and seamless integration with third-party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retrieval pipelines to enhance information retrieval processes for AI-driven workflows, applying techniques from </w:t>
      </w:r>
      <w:r w:rsidRPr="00C3688B">
        <w:rPr>
          <w:rFonts w:ascii="Arial" w:hAnsi="Arial" w:cs="Arial"/>
          <w:b/>
          <w:color w:val="424242" w:themeColor="text1" w:themeShade="BF"/>
          <w:sz w:val="20"/>
          <w:szCs w:val="20"/>
        </w:rPr>
        <w:t xml:space="preserve">Natural Language Processing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Deep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enable intelligent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creating a hybrid human–AI task management system that integrates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task tracking efficiency and adaptability within the operational model.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Compiled evaluation pipelines using </w:t>
      </w:r>
      <w:r w:rsidRPr="00C3688B">
        <w:rPr>
          <w:rFonts w:ascii="Arial" w:hAnsi="Arial" w:cs="Arial"/>
          <w:b/>
          <w:color w:val="424242" w:themeColor="text1" w:themeShade="BF"/>
          <w:sz w:val="20"/>
          <w:szCs w:val="20"/>
        </w:rPr>
        <w:t xml:space="preserve">Jupyter Notebooks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assessment of AI model behavior and performance metrics, leading to a 15% increase in accuracy over quarterly assessments.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Synthesized multi-agent orchestration frameworks to enhance decision logic across operational AI systems, utilizing complex graph-based models constructed with </w:t>
      </w:r>
      <w:r w:rsidRPr="00C3688B">
        <w:rPr>
          <w:rFonts w:ascii="Arial" w:hAnsi="Arial" w:cs="Arial"/>
          <w:b/>
          <w:color w:val="424242" w:themeColor="text1" w:themeShade="BF"/>
          <w:sz w:val="20"/>
          <w:szCs w:val="20"/>
        </w:rPr>
        <w:t xml:space="preserve">Neo4j</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teams to integrate user feedback into AI applications deployed on the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system usability.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solutions using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operational resilience of the infrastructure hosting AI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processes through CI/CD principles using tools like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Helm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teams to push updates to production every two weeks effortlessly.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engineers on best practices for developing scalable microservices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mentorship and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relational and graph-based data models to support evolving application needs, leveraging experience with both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storage.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Driven full-stack enhancements on the Directed Work platform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improvement in front-end performance and user satisfaction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cross-functional teams to align engineering initiatives with corporate strategy, contributing technical insights during planning sessions and sprint reviews. Localized efforts to ensure alignment with ethical AI practices to mitigate bias in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agile development sprints to ensure rapid iteration cycles, integrating product development and AI systems engineering to deliver solutions effectively.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AI algorithms focusing on predictive analytics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data-driven decision-making capabilities for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optimized backend services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scalable architectures, significantly improving system performance during high traffic periods.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including mapping and ride-sharing services,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functionality across various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database schemas integrating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efficient data retrieval and ensuring accurate data representation in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architecture discussions to enhance system modularity and resilience by adopting best practices in </w:t>
      </w:r>
      <w:r w:rsidRPr="00C3688B">
        <w:rPr>
          <w:rFonts w:ascii="Arial" w:hAnsi="Arial" w:cs="Arial"/>
          <w:b/>
          <w:bCs/>
          <w:color w:val="424242" w:themeColor="text1" w:themeShade="BF"/>
          <w:sz w:val="20"/>
        </w:rPr>
        <w:t xml:space="preserve">Microservices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Event-Driven Design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enabling smooth transitions between development, testing, and production environments with 100% uptime.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visualization projects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libraries to present analytics effectively, resulting in increased stakeholder engagement and decision-making accuracy.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on agile projects, driving clarity through daily standups and retrospectives to keep project timelines on track.</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security protocols for user authentication and authorization leveraging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and scalable application access.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creation of comprehensive system documentation to support software development lifecycle processes, using tools like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deploying cloud-based solutions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collaborating on cost optimization and resource allocation for client infrastructures.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front-end development efforts in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complement existing applications while ensuring best practices in responsive design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scalability of the cloud infrastructure through advanced monitoring practices using </w:t>
      </w:r>
      <w:r w:rsidRPr="00C3688B">
        <w:rPr>
          <w:rFonts w:ascii="Arial" w:hAnsi="Arial" w:cs="Arial"/>
          <w:b/>
          <w:bCs/>
          <w:color w:val="424242" w:themeColor="text1" w:themeShade="BF"/>
          <w:sz w:val="20"/>
        </w:rPr>
        <w:t xml:space="preserve">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visibility into performance metrics and system health.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testing frameworks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establishing a culture of quality assurance and reliability in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product backlog refinement sessions, contributing technical insights that directly informed development priorities and project direction.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and optimized existing codebases for performance improvements while transitioning key components to utilize </w:t>
      </w:r>
      <w:r w:rsidRPr="00C3688B">
        <w:rPr>
          <w:rFonts w:ascii="Arial" w:hAnsi="Arial" w:cs="Arial"/>
          <w:b/>
          <w:bCs/>
          <w:color w:val="424242" w:themeColor="text1" w:themeShade="BF"/>
          <w:sz w:val="20"/>
        </w:rPr>
        <w:t xml:space="preserve">Serverless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